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0A2" w:rsidRPr="00F2575A" w:rsidRDefault="00AB27D3" w:rsidP="00F2575A">
      <w:pPr>
        <w:spacing w:line="360" w:lineRule="auto"/>
      </w:pPr>
      <w:bookmarkStart w:id="0" w:name="_GoBack"/>
      <w:bookmarkEnd w:id="0"/>
      <w:r>
        <w:rPr>
          <w:rFonts w:ascii="Arial Black" w:hAnsi="Arial Black"/>
          <w:noProof/>
          <w:sz w:val="24"/>
          <w:szCs w:val="24"/>
        </w:rPr>
        <w:drawing>
          <wp:inline distT="0" distB="0" distL="0" distR="0" wp14:anchorId="39571E80" wp14:editId="5E39E80B">
            <wp:extent cx="1393169" cy="1838325"/>
            <wp:effectExtent l="0" t="0" r="0" b="0"/>
            <wp:docPr id="1" name="Picture 1" descr="\\7rooph4\7rooph 4\66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rooph4\7rooph 4\66 00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9468" t="9468" r="9468" b="9468"/>
                    <a:stretch/>
                  </pic:blipFill>
                  <pic:spPr bwMode="auto">
                    <a:xfrm flipH="1" flipV="1">
                      <a:off x="0" y="0"/>
                      <a:ext cx="1393168" cy="1838324"/>
                    </a:xfrm>
                    <a:prstGeom prst="rect">
                      <a:avLst/>
                    </a:prstGeom>
                    <a:noFill/>
                    <a:ln>
                      <a:noFill/>
                    </a:ln>
                    <a:extLst>
                      <a:ext uri="{53640926-AAD7-44D8-BBD7-CCE9431645EC}">
                        <a14:shadowObscured xmlns:a14="http://schemas.microsoft.com/office/drawing/2010/main"/>
                      </a:ext>
                    </a:extLst>
                  </pic:spPr>
                </pic:pic>
              </a:graphicData>
            </a:graphic>
          </wp:inline>
        </w:drawing>
      </w:r>
    </w:p>
    <w:p w:rsidR="00FE077D" w:rsidRPr="00F2575A" w:rsidRDefault="00FE077D" w:rsidP="00C02577">
      <w:pPr>
        <w:spacing w:line="360" w:lineRule="auto"/>
        <w:rPr>
          <w:rFonts w:ascii="Bernard MT Condensed" w:hAnsi="Bernard MT Condensed" w:cs="Times New Roman"/>
          <w:i/>
          <w:iCs/>
          <w:color w:val="002060"/>
          <w:sz w:val="36"/>
          <w:szCs w:val="36"/>
        </w:rPr>
      </w:pPr>
      <w:r w:rsidRPr="00F2575A">
        <w:rPr>
          <w:rFonts w:ascii="Bernard MT Condensed" w:hAnsi="Bernard MT Condensed" w:cs="Times New Roman"/>
          <w:i/>
          <w:iCs/>
          <w:color w:val="002060"/>
          <w:sz w:val="36"/>
          <w:szCs w:val="36"/>
        </w:rPr>
        <w:t>Personal Information:</w:t>
      </w:r>
    </w:p>
    <w:tbl>
      <w:tblPr>
        <w:tblStyle w:val="TableGrid"/>
        <w:tblW w:w="0" w:type="auto"/>
        <w:tblInd w:w="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364"/>
        <w:gridCol w:w="6680"/>
      </w:tblGrid>
      <w:tr w:rsidR="00B0222D" w:rsidTr="008712D6">
        <w:tc>
          <w:tcPr>
            <w:tcW w:w="2366" w:type="dxa"/>
            <w:vAlign w:val="center"/>
          </w:tcPr>
          <w:p w:rsidR="00B0222D" w:rsidRPr="001F7F1F" w:rsidRDefault="00060EDE" w:rsidP="00C02577">
            <w:pPr>
              <w:jc w:val="left"/>
              <w:rPr>
                <w:rFonts w:ascii="Arial Black" w:hAnsi="Arial Black"/>
                <w:sz w:val="24"/>
                <w:szCs w:val="24"/>
              </w:rPr>
            </w:pPr>
            <w:r w:rsidRPr="00F2575A">
              <w:rPr>
                <w:rFonts w:ascii="Arial Black" w:hAnsi="Arial Black"/>
                <w:color w:val="C00000"/>
                <w:sz w:val="24"/>
                <w:szCs w:val="24"/>
              </w:rPr>
              <w:t>Name</w:t>
            </w:r>
          </w:p>
        </w:tc>
        <w:tc>
          <w:tcPr>
            <w:tcW w:w="364" w:type="dxa"/>
          </w:tcPr>
          <w:p w:rsidR="00B0222D" w:rsidRPr="008712D6" w:rsidRDefault="00B0222D" w:rsidP="00C02577">
            <w:pPr>
              <w:rPr>
                <w:b/>
                <w:bCs/>
              </w:rPr>
            </w:pPr>
            <w:r w:rsidRPr="008712D6">
              <w:rPr>
                <w:b/>
                <w:bCs/>
              </w:rPr>
              <w:t>:</w:t>
            </w:r>
          </w:p>
        </w:tc>
        <w:tc>
          <w:tcPr>
            <w:tcW w:w="6680" w:type="dxa"/>
          </w:tcPr>
          <w:p w:rsidR="00B0222D" w:rsidRDefault="00561980" w:rsidP="00C02577">
            <w:proofErr w:type="spellStart"/>
            <w:r>
              <w:t>Maged</w:t>
            </w:r>
            <w:proofErr w:type="spellEnd"/>
            <w:r>
              <w:t xml:space="preserve"> </w:t>
            </w:r>
            <w:proofErr w:type="spellStart"/>
            <w:r>
              <w:t>Behery</w:t>
            </w:r>
            <w:proofErr w:type="spellEnd"/>
            <w:r>
              <w:t xml:space="preserve"> Ali </w:t>
            </w:r>
            <w:proofErr w:type="spellStart"/>
            <w:r>
              <w:t>Behery</w:t>
            </w:r>
            <w:proofErr w:type="spellEnd"/>
          </w:p>
        </w:tc>
      </w:tr>
      <w:tr w:rsidR="00B0222D" w:rsidTr="008712D6">
        <w:tc>
          <w:tcPr>
            <w:tcW w:w="2366" w:type="dxa"/>
            <w:vAlign w:val="center"/>
          </w:tcPr>
          <w:p w:rsidR="00B0222D" w:rsidRPr="00F2575A" w:rsidRDefault="00060EDE" w:rsidP="00C02577">
            <w:pPr>
              <w:jc w:val="left"/>
              <w:rPr>
                <w:rFonts w:ascii="Arial Black" w:hAnsi="Arial Black"/>
                <w:color w:val="C00000"/>
                <w:sz w:val="24"/>
                <w:szCs w:val="24"/>
              </w:rPr>
            </w:pPr>
            <w:r w:rsidRPr="00F2575A">
              <w:rPr>
                <w:rFonts w:ascii="Arial Black" w:hAnsi="Arial Black"/>
                <w:color w:val="C00000"/>
                <w:sz w:val="24"/>
                <w:szCs w:val="24"/>
              </w:rPr>
              <w:t xml:space="preserve">Date of Birth </w:t>
            </w:r>
          </w:p>
        </w:tc>
        <w:tc>
          <w:tcPr>
            <w:tcW w:w="364" w:type="dxa"/>
          </w:tcPr>
          <w:p w:rsidR="00B0222D" w:rsidRPr="008712D6" w:rsidRDefault="00B0222D" w:rsidP="00C02577">
            <w:pPr>
              <w:rPr>
                <w:b/>
                <w:bCs/>
              </w:rPr>
            </w:pPr>
            <w:r w:rsidRPr="008712D6">
              <w:rPr>
                <w:b/>
                <w:bCs/>
              </w:rPr>
              <w:t>:</w:t>
            </w:r>
          </w:p>
        </w:tc>
        <w:tc>
          <w:tcPr>
            <w:tcW w:w="6680" w:type="dxa"/>
          </w:tcPr>
          <w:p w:rsidR="00B0222D" w:rsidRDefault="00561980" w:rsidP="00C02577">
            <w:r>
              <w:t>7/ 4/ 1981</w:t>
            </w:r>
          </w:p>
        </w:tc>
      </w:tr>
      <w:tr w:rsidR="00B0222D" w:rsidTr="008712D6">
        <w:tc>
          <w:tcPr>
            <w:tcW w:w="2366" w:type="dxa"/>
            <w:vAlign w:val="center"/>
          </w:tcPr>
          <w:p w:rsidR="00B0222D" w:rsidRPr="00F2575A" w:rsidRDefault="00060EDE" w:rsidP="00C02577">
            <w:pPr>
              <w:jc w:val="left"/>
              <w:rPr>
                <w:rFonts w:ascii="Arial Black" w:hAnsi="Arial Black"/>
                <w:color w:val="C00000"/>
                <w:sz w:val="24"/>
                <w:szCs w:val="24"/>
              </w:rPr>
            </w:pPr>
            <w:r w:rsidRPr="00F2575A">
              <w:rPr>
                <w:rFonts w:ascii="Arial Black" w:hAnsi="Arial Black"/>
                <w:color w:val="C00000"/>
                <w:sz w:val="24"/>
                <w:szCs w:val="24"/>
              </w:rPr>
              <w:t xml:space="preserve">Place of Birth </w:t>
            </w:r>
          </w:p>
        </w:tc>
        <w:tc>
          <w:tcPr>
            <w:tcW w:w="364" w:type="dxa"/>
          </w:tcPr>
          <w:p w:rsidR="00B0222D" w:rsidRPr="008712D6" w:rsidRDefault="00B0222D" w:rsidP="00C02577">
            <w:pPr>
              <w:rPr>
                <w:b/>
                <w:bCs/>
              </w:rPr>
            </w:pPr>
            <w:r w:rsidRPr="008712D6">
              <w:rPr>
                <w:b/>
                <w:bCs/>
              </w:rPr>
              <w:t>:</w:t>
            </w:r>
          </w:p>
        </w:tc>
        <w:tc>
          <w:tcPr>
            <w:tcW w:w="6680" w:type="dxa"/>
          </w:tcPr>
          <w:p w:rsidR="00B0222D" w:rsidRDefault="00F0477C" w:rsidP="00C02577">
            <w:proofErr w:type="spellStart"/>
            <w:r>
              <w:t>Tokh</w:t>
            </w:r>
            <w:proofErr w:type="spellEnd"/>
            <w:r>
              <w:t>, El-</w:t>
            </w:r>
            <w:proofErr w:type="spellStart"/>
            <w:r>
              <w:t>Kalubia</w:t>
            </w:r>
            <w:proofErr w:type="spellEnd"/>
            <w:r>
              <w:t>, Egypt</w:t>
            </w:r>
            <w:r w:rsidR="005961EC">
              <w:t xml:space="preserve"> </w:t>
            </w:r>
          </w:p>
        </w:tc>
      </w:tr>
      <w:tr w:rsidR="00A24C57" w:rsidTr="008712D6">
        <w:tc>
          <w:tcPr>
            <w:tcW w:w="2366" w:type="dxa"/>
            <w:vAlign w:val="center"/>
          </w:tcPr>
          <w:p w:rsidR="00A24C57" w:rsidRPr="00F2575A" w:rsidRDefault="00A24C57" w:rsidP="00C02577">
            <w:pPr>
              <w:jc w:val="left"/>
              <w:rPr>
                <w:rFonts w:ascii="Arial Black" w:hAnsi="Arial Black"/>
                <w:color w:val="C00000"/>
                <w:sz w:val="24"/>
                <w:szCs w:val="24"/>
              </w:rPr>
            </w:pPr>
            <w:r w:rsidRPr="00F2575A">
              <w:rPr>
                <w:rFonts w:ascii="Arial Black" w:hAnsi="Arial Black"/>
                <w:color w:val="C00000"/>
                <w:sz w:val="24"/>
                <w:szCs w:val="24"/>
              </w:rPr>
              <w:t xml:space="preserve">Gender </w:t>
            </w:r>
          </w:p>
        </w:tc>
        <w:tc>
          <w:tcPr>
            <w:tcW w:w="364" w:type="dxa"/>
          </w:tcPr>
          <w:p w:rsidR="00A24C57" w:rsidRPr="008712D6" w:rsidRDefault="00A24C57" w:rsidP="00C02577">
            <w:pPr>
              <w:rPr>
                <w:b/>
                <w:bCs/>
              </w:rPr>
            </w:pPr>
            <w:r w:rsidRPr="008712D6">
              <w:rPr>
                <w:b/>
                <w:bCs/>
              </w:rPr>
              <w:t>:</w:t>
            </w:r>
          </w:p>
        </w:tc>
        <w:tc>
          <w:tcPr>
            <w:tcW w:w="6680" w:type="dxa"/>
          </w:tcPr>
          <w:p w:rsidR="00A24C57" w:rsidRDefault="005961EC" w:rsidP="00C02577">
            <w:r>
              <w:t>Male</w:t>
            </w:r>
          </w:p>
        </w:tc>
      </w:tr>
      <w:tr w:rsidR="00A24C57" w:rsidTr="008712D6">
        <w:tc>
          <w:tcPr>
            <w:tcW w:w="2366" w:type="dxa"/>
            <w:vAlign w:val="center"/>
          </w:tcPr>
          <w:p w:rsidR="00A24C57" w:rsidRPr="00F2575A" w:rsidRDefault="00A24C57" w:rsidP="00C02577">
            <w:pPr>
              <w:jc w:val="left"/>
              <w:rPr>
                <w:rFonts w:ascii="Arial Black" w:hAnsi="Arial Black"/>
                <w:color w:val="C00000"/>
                <w:sz w:val="24"/>
                <w:szCs w:val="24"/>
              </w:rPr>
            </w:pPr>
            <w:r w:rsidRPr="00F2575A">
              <w:rPr>
                <w:rFonts w:ascii="Arial Black" w:hAnsi="Arial Black"/>
                <w:color w:val="C00000"/>
                <w:sz w:val="24"/>
                <w:szCs w:val="24"/>
              </w:rPr>
              <w:t xml:space="preserve">Nationality </w:t>
            </w:r>
          </w:p>
        </w:tc>
        <w:tc>
          <w:tcPr>
            <w:tcW w:w="364" w:type="dxa"/>
          </w:tcPr>
          <w:p w:rsidR="00A24C57" w:rsidRPr="008712D6" w:rsidRDefault="00A24C57" w:rsidP="00C02577">
            <w:pPr>
              <w:rPr>
                <w:b/>
                <w:bCs/>
              </w:rPr>
            </w:pPr>
            <w:r w:rsidRPr="008712D6">
              <w:rPr>
                <w:b/>
                <w:bCs/>
              </w:rPr>
              <w:t>:</w:t>
            </w:r>
          </w:p>
        </w:tc>
        <w:tc>
          <w:tcPr>
            <w:tcW w:w="6680" w:type="dxa"/>
          </w:tcPr>
          <w:p w:rsidR="00A24C57" w:rsidRDefault="005961EC" w:rsidP="00C02577">
            <w:r>
              <w:t xml:space="preserve">Egyptian </w:t>
            </w:r>
          </w:p>
        </w:tc>
      </w:tr>
      <w:tr w:rsidR="00A24C57" w:rsidTr="008712D6">
        <w:tc>
          <w:tcPr>
            <w:tcW w:w="2366" w:type="dxa"/>
            <w:vAlign w:val="center"/>
          </w:tcPr>
          <w:p w:rsidR="00A24C57" w:rsidRPr="00F2575A" w:rsidRDefault="00A24C57" w:rsidP="00C02577">
            <w:pPr>
              <w:jc w:val="left"/>
              <w:rPr>
                <w:rFonts w:ascii="Arial Black" w:hAnsi="Arial Black"/>
                <w:color w:val="C00000"/>
                <w:sz w:val="24"/>
                <w:szCs w:val="24"/>
              </w:rPr>
            </w:pPr>
            <w:r w:rsidRPr="00F2575A">
              <w:rPr>
                <w:rFonts w:ascii="Arial Black" w:hAnsi="Arial Black"/>
                <w:color w:val="C00000"/>
                <w:sz w:val="24"/>
                <w:szCs w:val="24"/>
              </w:rPr>
              <w:t xml:space="preserve">Religion </w:t>
            </w:r>
          </w:p>
        </w:tc>
        <w:tc>
          <w:tcPr>
            <w:tcW w:w="364" w:type="dxa"/>
          </w:tcPr>
          <w:p w:rsidR="00A24C57" w:rsidRPr="008712D6" w:rsidRDefault="00A24C57" w:rsidP="00C02577">
            <w:pPr>
              <w:rPr>
                <w:b/>
                <w:bCs/>
              </w:rPr>
            </w:pPr>
            <w:r w:rsidRPr="008712D6">
              <w:rPr>
                <w:b/>
                <w:bCs/>
              </w:rPr>
              <w:t>:</w:t>
            </w:r>
          </w:p>
        </w:tc>
        <w:tc>
          <w:tcPr>
            <w:tcW w:w="6680" w:type="dxa"/>
          </w:tcPr>
          <w:p w:rsidR="00A24C57" w:rsidRDefault="005961EC" w:rsidP="00C02577">
            <w:r>
              <w:t xml:space="preserve">Muslim </w:t>
            </w:r>
          </w:p>
        </w:tc>
      </w:tr>
      <w:tr w:rsidR="00A24C57" w:rsidTr="008712D6">
        <w:tc>
          <w:tcPr>
            <w:tcW w:w="2366" w:type="dxa"/>
            <w:vAlign w:val="center"/>
          </w:tcPr>
          <w:p w:rsidR="00A24C57" w:rsidRPr="00F2575A" w:rsidRDefault="00A24C57" w:rsidP="008712D6">
            <w:pPr>
              <w:jc w:val="left"/>
              <w:rPr>
                <w:rFonts w:ascii="Arial Black" w:hAnsi="Arial Black"/>
                <w:color w:val="C00000"/>
                <w:sz w:val="24"/>
                <w:szCs w:val="24"/>
              </w:rPr>
            </w:pPr>
            <w:r w:rsidRPr="00F2575A">
              <w:rPr>
                <w:rFonts w:ascii="Arial Black" w:hAnsi="Arial Black"/>
                <w:color w:val="C00000"/>
                <w:sz w:val="24"/>
                <w:szCs w:val="24"/>
              </w:rPr>
              <w:t xml:space="preserve">Address </w:t>
            </w:r>
          </w:p>
        </w:tc>
        <w:tc>
          <w:tcPr>
            <w:tcW w:w="364" w:type="dxa"/>
          </w:tcPr>
          <w:p w:rsidR="00A24C57" w:rsidRPr="008712D6" w:rsidRDefault="00A24C57" w:rsidP="00C02577">
            <w:pPr>
              <w:rPr>
                <w:b/>
                <w:bCs/>
              </w:rPr>
            </w:pPr>
            <w:r w:rsidRPr="008712D6">
              <w:rPr>
                <w:b/>
                <w:bCs/>
              </w:rPr>
              <w:t>:</w:t>
            </w:r>
          </w:p>
        </w:tc>
        <w:tc>
          <w:tcPr>
            <w:tcW w:w="6680" w:type="dxa"/>
          </w:tcPr>
          <w:p w:rsidR="00A24C57" w:rsidRDefault="008712D6" w:rsidP="00C02577">
            <w:r>
              <w:t xml:space="preserve">In Egypt: </w:t>
            </w:r>
            <w:proofErr w:type="spellStart"/>
            <w:r w:rsidR="005961EC">
              <w:t>Benha</w:t>
            </w:r>
            <w:proofErr w:type="spellEnd"/>
            <w:r w:rsidR="005961EC">
              <w:t>, El-</w:t>
            </w:r>
            <w:proofErr w:type="spellStart"/>
            <w:r w:rsidR="00F0477C">
              <w:t>Kalubia</w:t>
            </w:r>
            <w:proofErr w:type="spellEnd"/>
            <w:r w:rsidR="005961EC">
              <w:t>, Egypt</w:t>
            </w:r>
          </w:p>
          <w:p w:rsidR="008712D6" w:rsidRDefault="008712D6" w:rsidP="00C02577">
            <w:r>
              <w:t xml:space="preserve">In KSA: El </w:t>
            </w:r>
            <w:proofErr w:type="spellStart"/>
            <w:r>
              <w:t>Taif</w:t>
            </w:r>
            <w:proofErr w:type="spellEnd"/>
          </w:p>
        </w:tc>
      </w:tr>
      <w:tr w:rsidR="00A24C57" w:rsidTr="008712D6">
        <w:tc>
          <w:tcPr>
            <w:tcW w:w="2366" w:type="dxa"/>
            <w:vAlign w:val="center"/>
          </w:tcPr>
          <w:p w:rsidR="00A24C57" w:rsidRPr="00F2575A" w:rsidRDefault="00A24C57" w:rsidP="00C02577">
            <w:pPr>
              <w:jc w:val="left"/>
              <w:rPr>
                <w:rFonts w:ascii="Arial Black" w:hAnsi="Arial Black"/>
                <w:color w:val="C00000"/>
                <w:sz w:val="24"/>
                <w:szCs w:val="24"/>
              </w:rPr>
            </w:pPr>
            <w:r w:rsidRPr="00F2575A">
              <w:rPr>
                <w:rFonts w:ascii="Arial Black" w:hAnsi="Arial Black"/>
                <w:color w:val="C00000"/>
                <w:sz w:val="24"/>
                <w:szCs w:val="24"/>
              </w:rPr>
              <w:t xml:space="preserve">Mobile </w:t>
            </w:r>
          </w:p>
        </w:tc>
        <w:tc>
          <w:tcPr>
            <w:tcW w:w="364" w:type="dxa"/>
          </w:tcPr>
          <w:p w:rsidR="00A24C57" w:rsidRPr="008712D6" w:rsidRDefault="00A24C57" w:rsidP="00C02577">
            <w:pPr>
              <w:rPr>
                <w:b/>
                <w:bCs/>
              </w:rPr>
            </w:pPr>
            <w:r w:rsidRPr="008712D6">
              <w:rPr>
                <w:b/>
                <w:bCs/>
              </w:rPr>
              <w:t>:</w:t>
            </w:r>
          </w:p>
        </w:tc>
        <w:tc>
          <w:tcPr>
            <w:tcW w:w="6680" w:type="dxa"/>
          </w:tcPr>
          <w:p w:rsidR="00BB53D8" w:rsidRDefault="0085349C" w:rsidP="008712D6">
            <w:r>
              <w:t xml:space="preserve"> </w:t>
            </w:r>
            <w:r w:rsidR="00F257A5">
              <w:t xml:space="preserve">(+966) 531237090  </w:t>
            </w:r>
          </w:p>
          <w:p w:rsidR="009F495B" w:rsidRDefault="00BB53D8" w:rsidP="008712D6">
            <w:r>
              <w:t>+2 01027392599</w:t>
            </w:r>
            <w:r w:rsidR="00F257A5">
              <w:t xml:space="preserve">  </w:t>
            </w:r>
          </w:p>
        </w:tc>
      </w:tr>
      <w:tr w:rsidR="00A24C57" w:rsidTr="008712D6">
        <w:tc>
          <w:tcPr>
            <w:tcW w:w="2366" w:type="dxa"/>
            <w:vAlign w:val="center"/>
          </w:tcPr>
          <w:p w:rsidR="00A24C57" w:rsidRPr="00F2575A" w:rsidRDefault="00A24C57" w:rsidP="00C02577">
            <w:pPr>
              <w:jc w:val="left"/>
              <w:rPr>
                <w:rFonts w:ascii="Arial Black" w:hAnsi="Arial Black"/>
                <w:color w:val="C00000"/>
                <w:sz w:val="24"/>
                <w:szCs w:val="24"/>
              </w:rPr>
            </w:pPr>
            <w:r w:rsidRPr="00F2575A">
              <w:rPr>
                <w:rFonts w:ascii="Arial Black" w:hAnsi="Arial Black"/>
                <w:color w:val="C00000"/>
                <w:sz w:val="24"/>
                <w:szCs w:val="24"/>
              </w:rPr>
              <w:t xml:space="preserve">Marital Status </w:t>
            </w:r>
          </w:p>
        </w:tc>
        <w:tc>
          <w:tcPr>
            <w:tcW w:w="364" w:type="dxa"/>
          </w:tcPr>
          <w:p w:rsidR="00A24C57" w:rsidRPr="008712D6" w:rsidRDefault="00A24C57" w:rsidP="00C02577">
            <w:pPr>
              <w:rPr>
                <w:b/>
                <w:bCs/>
              </w:rPr>
            </w:pPr>
            <w:r w:rsidRPr="008712D6">
              <w:rPr>
                <w:b/>
                <w:bCs/>
              </w:rPr>
              <w:t>:</w:t>
            </w:r>
          </w:p>
        </w:tc>
        <w:tc>
          <w:tcPr>
            <w:tcW w:w="6680" w:type="dxa"/>
          </w:tcPr>
          <w:p w:rsidR="00A24C57" w:rsidRDefault="003C44AF" w:rsidP="00C02577">
            <w:r>
              <w:t xml:space="preserve">Married </w:t>
            </w:r>
          </w:p>
        </w:tc>
      </w:tr>
      <w:tr w:rsidR="00A24C57" w:rsidTr="008712D6">
        <w:tc>
          <w:tcPr>
            <w:tcW w:w="2366" w:type="dxa"/>
            <w:vAlign w:val="center"/>
          </w:tcPr>
          <w:p w:rsidR="00A24C57" w:rsidRPr="00F2575A" w:rsidRDefault="00A24C57" w:rsidP="00C02577">
            <w:pPr>
              <w:jc w:val="left"/>
              <w:rPr>
                <w:rFonts w:ascii="Arial Black" w:hAnsi="Arial Black"/>
                <w:color w:val="C00000"/>
                <w:sz w:val="24"/>
                <w:szCs w:val="24"/>
              </w:rPr>
            </w:pPr>
            <w:r w:rsidRPr="00F2575A">
              <w:rPr>
                <w:rFonts w:ascii="Arial Black" w:hAnsi="Arial Black"/>
                <w:color w:val="C00000"/>
                <w:sz w:val="24"/>
                <w:szCs w:val="24"/>
              </w:rPr>
              <w:t xml:space="preserve">Military Service </w:t>
            </w:r>
          </w:p>
        </w:tc>
        <w:tc>
          <w:tcPr>
            <w:tcW w:w="364" w:type="dxa"/>
          </w:tcPr>
          <w:p w:rsidR="00A24C57" w:rsidRPr="008712D6" w:rsidRDefault="00A24C57" w:rsidP="00C02577">
            <w:pPr>
              <w:rPr>
                <w:b/>
                <w:bCs/>
              </w:rPr>
            </w:pPr>
            <w:r w:rsidRPr="008712D6">
              <w:rPr>
                <w:b/>
                <w:bCs/>
              </w:rPr>
              <w:t>:</w:t>
            </w:r>
          </w:p>
        </w:tc>
        <w:tc>
          <w:tcPr>
            <w:tcW w:w="6680" w:type="dxa"/>
          </w:tcPr>
          <w:p w:rsidR="00A24C57" w:rsidRDefault="0083384D" w:rsidP="0083384D">
            <w:r>
              <w:rPr>
                <w:rStyle w:val="hps"/>
              </w:rPr>
              <w:t xml:space="preserve">Exempted </w:t>
            </w:r>
          </w:p>
        </w:tc>
      </w:tr>
      <w:tr w:rsidR="00A24C57" w:rsidTr="008712D6">
        <w:tc>
          <w:tcPr>
            <w:tcW w:w="2366" w:type="dxa"/>
            <w:vAlign w:val="center"/>
          </w:tcPr>
          <w:p w:rsidR="00A24C57" w:rsidRPr="00F2575A" w:rsidRDefault="00A24C57" w:rsidP="00C02577">
            <w:pPr>
              <w:jc w:val="left"/>
              <w:rPr>
                <w:rFonts w:ascii="Arial Black" w:hAnsi="Arial Black"/>
                <w:color w:val="C00000"/>
                <w:sz w:val="24"/>
                <w:szCs w:val="24"/>
              </w:rPr>
            </w:pPr>
            <w:r w:rsidRPr="00F2575A">
              <w:rPr>
                <w:rFonts w:ascii="Arial Black" w:hAnsi="Arial Black"/>
                <w:color w:val="C00000"/>
                <w:sz w:val="24"/>
                <w:szCs w:val="24"/>
              </w:rPr>
              <w:t>E-Mail</w:t>
            </w:r>
          </w:p>
        </w:tc>
        <w:tc>
          <w:tcPr>
            <w:tcW w:w="364" w:type="dxa"/>
          </w:tcPr>
          <w:p w:rsidR="00A24C57" w:rsidRPr="008712D6" w:rsidRDefault="00A24C57" w:rsidP="00C02577">
            <w:pPr>
              <w:rPr>
                <w:b/>
                <w:bCs/>
              </w:rPr>
            </w:pPr>
            <w:r w:rsidRPr="008712D6">
              <w:rPr>
                <w:b/>
                <w:bCs/>
              </w:rPr>
              <w:t>:</w:t>
            </w:r>
          </w:p>
        </w:tc>
        <w:tc>
          <w:tcPr>
            <w:tcW w:w="6680" w:type="dxa"/>
          </w:tcPr>
          <w:p w:rsidR="00A24C57" w:rsidRDefault="00D51A00" w:rsidP="00C02577">
            <w:r>
              <w:t>Maged.behery@fmed.bu.edu.eg</w:t>
            </w:r>
          </w:p>
        </w:tc>
      </w:tr>
    </w:tbl>
    <w:p w:rsidR="00F2575A" w:rsidRDefault="00F2575A" w:rsidP="00F2575A">
      <w:pPr>
        <w:spacing w:line="360" w:lineRule="auto"/>
        <w:rPr>
          <w:rFonts w:ascii="Bernard MT Condensed" w:hAnsi="Bernard MT Condensed" w:cs="Times New Roman"/>
          <w:i/>
          <w:iCs/>
          <w:color w:val="002060"/>
          <w:sz w:val="36"/>
          <w:szCs w:val="36"/>
        </w:rPr>
      </w:pPr>
    </w:p>
    <w:p w:rsidR="00197C62" w:rsidRPr="00F2575A" w:rsidRDefault="001E0427" w:rsidP="00F2575A">
      <w:pPr>
        <w:spacing w:line="360" w:lineRule="auto"/>
        <w:rPr>
          <w:rFonts w:ascii="Bernard MT Condensed" w:hAnsi="Bernard MT Condensed" w:cs="Times New Roman"/>
          <w:i/>
          <w:iCs/>
          <w:color w:val="002060"/>
          <w:sz w:val="36"/>
          <w:szCs w:val="36"/>
        </w:rPr>
      </w:pPr>
      <w:r w:rsidRPr="00F2575A">
        <w:rPr>
          <w:rFonts w:ascii="Bernard MT Condensed" w:hAnsi="Bernard MT Condensed" w:cs="Times New Roman"/>
          <w:i/>
          <w:iCs/>
          <w:color w:val="002060"/>
          <w:sz w:val="36"/>
          <w:szCs w:val="36"/>
        </w:rPr>
        <w:t>Qualifications</w:t>
      </w:r>
      <w:r w:rsidR="00197C62" w:rsidRPr="00F2575A">
        <w:rPr>
          <w:rFonts w:ascii="Bernard MT Condensed" w:hAnsi="Bernard MT Condensed" w:cs="Times New Roman"/>
          <w:i/>
          <w:iCs/>
          <w:color w:val="002060"/>
          <w:sz w:val="36"/>
          <w:szCs w:val="36"/>
        </w:rPr>
        <w:t>:</w:t>
      </w:r>
    </w:p>
    <w:p w:rsidR="00FE077D" w:rsidRDefault="00B267A9" w:rsidP="007B7EE2">
      <w:pPr>
        <w:pStyle w:val="ListParagraph"/>
        <w:numPr>
          <w:ilvl w:val="0"/>
          <w:numId w:val="1"/>
        </w:numPr>
        <w:spacing w:line="300" w:lineRule="auto"/>
      </w:pPr>
      <w:r w:rsidRPr="00F2575A">
        <w:rPr>
          <w:b/>
          <w:bCs/>
          <w:color w:val="C00000"/>
        </w:rPr>
        <w:t>Bachelor of medicine and Surgery</w:t>
      </w:r>
      <w:r w:rsidRPr="00F2575A">
        <w:rPr>
          <w:color w:val="C00000"/>
        </w:rPr>
        <w:t xml:space="preserve"> </w:t>
      </w:r>
      <w:r>
        <w:t xml:space="preserve">– Faculty of </w:t>
      </w:r>
      <w:proofErr w:type="gramStart"/>
      <w:r>
        <w:t>Medicine</w:t>
      </w:r>
      <w:r w:rsidR="007B7EE2" w:rsidRPr="007B7EE2">
        <w:t>(</w:t>
      </w:r>
      <w:proofErr w:type="gramEnd"/>
      <w:r w:rsidR="007B7EE2" w:rsidRPr="007B7EE2">
        <w:t>MB.BS)</w:t>
      </w:r>
      <w:r>
        <w:t xml:space="preserve"> – </w:t>
      </w:r>
      <w:proofErr w:type="spellStart"/>
      <w:r>
        <w:t>Benha</w:t>
      </w:r>
      <w:proofErr w:type="spellEnd"/>
      <w:r>
        <w:t xml:space="preserve"> University, 2004.</w:t>
      </w:r>
    </w:p>
    <w:p w:rsidR="00B267A9" w:rsidRDefault="00B267A9" w:rsidP="00450E29">
      <w:pPr>
        <w:pStyle w:val="ListParagraph"/>
        <w:numPr>
          <w:ilvl w:val="0"/>
          <w:numId w:val="1"/>
        </w:numPr>
        <w:spacing w:line="300" w:lineRule="auto"/>
      </w:pPr>
      <w:r w:rsidRPr="00F2575A">
        <w:rPr>
          <w:b/>
          <w:bCs/>
          <w:color w:val="C00000"/>
        </w:rPr>
        <w:t xml:space="preserve">Master Degree </w:t>
      </w:r>
      <w:r w:rsidR="007B7EE2" w:rsidRPr="00F2575A">
        <w:rPr>
          <w:b/>
          <w:bCs/>
          <w:color w:val="C00000"/>
        </w:rPr>
        <w:t>in Anatomy and Embryology (M.Sc.)</w:t>
      </w:r>
      <w:proofErr w:type="gramStart"/>
      <w:r w:rsidR="007B7EE2" w:rsidRPr="007B7EE2">
        <w:t>,</w:t>
      </w:r>
      <w:r>
        <w:t>–</w:t>
      </w:r>
      <w:proofErr w:type="gramEnd"/>
      <w:r>
        <w:t xml:space="preserve"> Faculty of Medicine – </w:t>
      </w:r>
      <w:proofErr w:type="spellStart"/>
      <w:r>
        <w:t>Benha</w:t>
      </w:r>
      <w:proofErr w:type="spellEnd"/>
      <w:r>
        <w:t xml:space="preserve"> University, 2011.</w:t>
      </w:r>
    </w:p>
    <w:p w:rsidR="00B35060" w:rsidRDefault="00B655B6" w:rsidP="00D178E2">
      <w:pPr>
        <w:pStyle w:val="ListParagraph"/>
        <w:numPr>
          <w:ilvl w:val="0"/>
          <w:numId w:val="1"/>
        </w:numPr>
        <w:spacing w:line="300" w:lineRule="auto"/>
      </w:pPr>
      <w:r w:rsidRPr="00F2575A">
        <w:rPr>
          <w:b/>
          <w:bCs/>
          <w:color w:val="C00000"/>
        </w:rPr>
        <w:t>M</w:t>
      </w:r>
      <w:r w:rsidR="003A2BF6" w:rsidRPr="00F2575A">
        <w:rPr>
          <w:b/>
          <w:bCs/>
          <w:color w:val="C00000"/>
        </w:rPr>
        <w:t>D</w:t>
      </w:r>
      <w:r w:rsidR="007B7EE2" w:rsidRPr="00F2575A">
        <w:rPr>
          <w:b/>
          <w:bCs/>
          <w:color w:val="C00000"/>
        </w:rPr>
        <w:t xml:space="preserve"> degree in Anatomy and Embryology</w:t>
      </w:r>
      <w:r w:rsidR="00B267A9" w:rsidRPr="00F2575A">
        <w:rPr>
          <w:b/>
          <w:bCs/>
          <w:color w:val="C00000"/>
        </w:rPr>
        <w:t>,</w:t>
      </w:r>
      <w:r w:rsidR="00B267A9">
        <w:t xml:space="preserve"> </w:t>
      </w:r>
      <w:r w:rsidR="00F2575A" w:rsidRPr="00F2575A">
        <w:t xml:space="preserve">Faculty of Medicine – </w:t>
      </w:r>
      <w:proofErr w:type="spellStart"/>
      <w:r w:rsidR="00F2575A" w:rsidRPr="00F2575A">
        <w:t>Benha</w:t>
      </w:r>
      <w:proofErr w:type="spellEnd"/>
      <w:r w:rsidR="00F2575A" w:rsidRPr="00F2575A">
        <w:t xml:space="preserve"> University, </w:t>
      </w:r>
      <w:r w:rsidR="00B267A9">
        <w:t>20</w:t>
      </w:r>
      <w:r w:rsidR="00F55ABE">
        <w:t>19</w:t>
      </w:r>
    </w:p>
    <w:p w:rsidR="00F55ABE" w:rsidRDefault="00F55ABE" w:rsidP="00F55ABE">
      <w:pPr>
        <w:pStyle w:val="ListParagraph"/>
        <w:spacing w:line="300" w:lineRule="auto"/>
      </w:pPr>
    </w:p>
    <w:p w:rsidR="005609CE" w:rsidRPr="00F2575A" w:rsidRDefault="005609CE" w:rsidP="005609CE">
      <w:pPr>
        <w:rPr>
          <w:rFonts w:ascii="Bernard MT Condensed" w:hAnsi="Bernard MT Condensed" w:cs="Times New Roman"/>
          <w:i/>
          <w:iCs/>
          <w:color w:val="002060"/>
          <w:sz w:val="36"/>
          <w:szCs w:val="36"/>
        </w:rPr>
      </w:pPr>
      <w:r w:rsidRPr="00F2575A">
        <w:rPr>
          <w:rFonts w:ascii="Bernard MT Condensed" w:hAnsi="Bernard MT Condensed" w:cs="Times New Roman"/>
          <w:i/>
          <w:iCs/>
          <w:color w:val="002060"/>
          <w:sz w:val="36"/>
          <w:szCs w:val="36"/>
        </w:rPr>
        <w:t>Language:</w:t>
      </w:r>
    </w:p>
    <w:p w:rsidR="005609CE" w:rsidRPr="00251019" w:rsidRDefault="005609CE" w:rsidP="005609CE">
      <w:r w:rsidRPr="00F2575A">
        <w:rPr>
          <w:rFonts w:ascii="Arial Black" w:hAnsi="Arial Black"/>
          <w:color w:val="C00000"/>
          <w:sz w:val="24"/>
          <w:szCs w:val="24"/>
        </w:rPr>
        <w:t>Arabic:</w:t>
      </w:r>
      <w:r w:rsidRPr="00251019">
        <w:t xml:space="preserve"> Mother Tongue</w:t>
      </w:r>
    </w:p>
    <w:p w:rsidR="00F2575A" w:rsidRPr="009F495B" w:rsidRDefault="005609CE" w:rsidP="00F2575A">
      <w:pPr>
        <w:rPr>
          <w:rtl/>
        </w:rPr>
      </w:pPr>
      <w:r w:rsidRPr="00251019">
        <w:t xml:space="preserve"> </w:t>
      </w:r>
      <w:r w:rsidRPr="00F2575A">
        <w:rPr>
          <w:rFonts w:ascii="Arial Black" w:hAnsi="Arial Black"/>
          <w:color w:val="C00000"/>
          <w:sz w:val="24"/>
          <w:szCs w:val="24"/>
        </w:rPr>
        <w:t>English:</w:t>
      </w:r>
      <w:r w:rsidRPr="00251019">
        <w:t xml:space="preserve"> excellent </w:t>
      </w:r>
    </w:p>
    <w:p w:rsidR="005609CE" w:rsidRPr="00F2575A" w:rsidRDefault="005609CE" w:rsidP="005609CE">
      <w:pPr>
        <w:rPr>
          <w:rFonts w:ascii="Bernard MT Condensed" w:hAnsi="Bernard MT Condensed" w:cs="Times New Roman"/>
          <w:i/>
          <w:iCs/>
          <w:color w:val="002060"/>
          <w:sz w:val="36"/>
          <w:szCs w:val="36"/>
        </w:rPr>
      </w:pPr>
      <w:r w:rsidRPr="00F2575A">
        <w:rPr>
          <w:rFonts w:ascii="Bernard MT Condensed" w:hAnsi="Bernard MT Condensed" w:cs="Times New Roman"/>
          <w:i/>
          <w:iCs/>
          <w:color w:val="002060"/>
          <w:sz w:val="36"/>
          <w:szCs w:val="36"/>
        </w:rPr>
        <w:lastRenderedPageBreak/>
        <w:t>Computer:</w:t>
      </w:r>
    </w:p>
    <w:p w:rsidR="00F2575A" w:rsidRDefault="005609CE" w:rsidP="005609CE">
      <w:r w:rsidRPr="00F2575A">
        <w:rPr>
          <w:b/>
          <w:bCs/>
          <w:color w:val="C00000"/>
        </w:rPr>
        <w:t>Operating systems:</w:t>
      </w:r>
      <w:r w:rsidRPr="00F2575A">
        <w:rPr>
          <w:color w:val="C00000"/>
        </w:rPr>
        <w:t xml:space="preserve"> </w:t>
      </w:r>
      <w:r w:rsidRPr="00AA3656">
        <w:t xml:space="preserve">Windows 2000_ XP, 7&amp;8 Ms. Office: Word, Excel, </w:t>
      </w:r>
      <w:r w:rsidR="00F2575A">
        <w:t xml:space="preserve">  </w:t>
      </w:r>
    </w:p>
    <w:p w:rsidR="005609CE" w:rsidRPr="00AA3656" w:rsidRDefault="00F2575A" w:rsidP="005609CE">
      <w:r>
        <w:t xml:space="preserve">     </w:t>
      </w:r>
      <w:proofErr w:type="gramStart"/>
      <w:r w:rsidR="005609CE" w:rsidRPr="00AA3656">
        <w:t>Power Point.</w:t>
      </w:r>
      <w:proofErr w:type="gramEnd"/>
    </w:p>
    <w:p w:rsidR="005609CE" w:rsidRDefault="005609CE" w:rsidP="00D178E2">
      <w:pPr>
        <w:rPr>
          <w:lang w:bidi="ar-EG"/>
        </w:rPr>
      </w:pPr>
      <w:r w:rsidRPr="00AA3656">
        <w:t xml:space="preserve"> </w:t>
      </w:r>
      <w:proofErr w:type="gramStart"/>
      <w:r w:rsidRPr="00F2575A">
        <w:rPr>
          <w:b/>
          <w:bCs/>
          <w:color w:val="C00000"/>
        </w:rPr>
        <w:t>Others :</w:t>
      </w:r>
      <w:proofErr w:type="gramEnd"/>
      <w:r w:rsidRPr="00AA3656">
        <w:rPr>
          <w:b/>
          <w:bCs/>
        </w:rPr>
        <w:t xml:space="preserve"> </w:t>
      </w:r>
      <w:r w:rsidRPr="00AA3656">
        <w:t>Internet</w:t>
      </w:r>
      <w:r w:rsidR="00D178E2">
        <w:t xml:space="preserve">, </w:t>
      </w:r>
      <w:proofErr w:type="spellStart"/>
      <w:r w:rsidR="00D178E2" w:rsidRPr="00D178E2">
        <w:t>Wondershare</w:t>
      </w:r>
      <w:proofErr w:type="spellEnd"/>
      <w:r w:rsidR="00D178E2" w:rsidRPr="00D178E2">
        <w:t xml:space="preserve"> </w:t>
      </w:r>
      <w:proofErr w:type="spellStart"/>
      <w:r w:rsidR="00D178E2" w:rsidRPr="00D178E2">
        <w:t>Filmora</w:t>
      </w:r>
      <w:proofErr w:type="spellEnd"/>
      <w:r w:rsidR="00D178E2" w:rsidRPr="00D178E2">
        <w:t xml:space="preserve"> 12</w:t>
      </w:r>
    </w:p>
    <w:p w:rsidR="00251019" w:rsidRDefault="00251019" w:rsidP="00251019">
      <w:pPr>
        <w:spacing w:line="300" w:lineRule="auto"/>
      </w:pPr>
    </w:p>
    <w:p w:rsidR="00251019" w:rsidRDefault="00251019" w:rsidP="00251019">
      <w:pPr>
        <w:spacing w:line="300" w:lineRule="auto"/>
        <w:rPr>
          <w:lang w:bidi="ar-EG"/>
        </w:rPr>
      </w:pPr>
    </w:p>
    <w:p w:rsidR="00251019" w:rsidRPr="00B52BCD" w:rsidRDefault="00251019" w:rsidP="00251019">
      <w:pPr>
        <w:bidi/>
        <w:jc w:val="right"/>
        <w:rPr>
          <w:rFonts w:ascii="Arial Black" w:hAnsi="Arial Black"/>
          <w:color w:val="C00000"/>
          <w:sz w:val="24"/>
          <w:szCs w:val="24"/>
          <w:rtl/>
        </w:rPr>
      </w:pPr>
      <w:r w:rsidRPr="00F2575A">
        <w:rPr>
          <w:rFonts w:ascii="Bernard MT Condensed" w:hAnsi="Bernard MT Condensed" w:cs="Times New Roman"/>
          <w:i/>
          <w:iCs/>
          <w:color w:val="002060"/>
          <w:sz w:val="36"/>
          <w:szCs w:val="36"/>
        </w:rPr>
        <w:t>Professional positions</w:t>
      </w:r>
      <w:r w:rsidRPr="00B52BCD">
        <w:rPr>
          <w:rFonts w:ascii="Arial Black" w:hAnsi="Arial Black"/>
          <w:color w:val="C00000"/>
          <w:sz w:val="24"/>
          <w:szCs w:val="24"/>
        </w:rPr>
        <w:t>:</w:t>
      </w:r>
    </w:p>
    <w:tbl>
      <w:tblPr>
        <w:tblStyle w:val="TableGrid"/>
        <w:bidiVisual/>
        <w:tblW w:w="9239" w:type="dxa"/>
        <w:tblInd w:w="292" w:type="dxa"/>
        <w:tblLook w:val="04A0" w:firstRow="1" w:lastRow="0" w:firstColumn="1" w:lastColumn="0" w:noHBand="0" w:noVBand="1"/>
      </w:tblPr>
      <w:tblGrid>
        <w:gridCol w:w="3119"/>
        <w:gridCol w:w="6120"/>
      </w:tblGrid>
      <w:tr w:rsidR="00251019" w:rsidRPr="00B52BCD" w:rsidTr="00251019">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251019" w:rsidRPr="00B52BCD" w:rsidRDefault="00251019">
            <w:pPr>
              <w:bidi/>
              <w:jc w:val="center"/>
              <w:rPr>
                <w:rFonts w:ascii="Arial Black" w:hAnsi="Arial Black"/>
                <w:color w:val="C00000"/>
                <w:sz w:val="24"/>
                <w:szCs w:val="24"/>
              </w:rPr>
            </w:pPr>
            <w:r w:rsidRPr="00B52BCD">
              <w:rPr>
                <w:rFonts w:ascii="Arial Black" w:hAnsi="Arial Black"/>
                <w:color w:val="C00000"/>
                <w:sz w:val="24"/>
                <w:szCs w:val="24"/>
              </w:rPr>
              <w:t>Position year</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251019" w:rsidRPr="00B52BCD" w:rsidRDefault="00251019">
            <w:pPr>
              <w:bidi/>
              <w:jc w:val="center"/>
              <w:rPr>
                <w:rFonts w:ascii="Arial Black" w:hAnsi="Arial Black"/>
                <w:color w:val="C00000"/>
                <w:sz w:val="24"/>
                <w:szCs w:val="24"/>
              </w:rPr>
            </w:pPr>
            <w:r w:rsidRPr="00B52BCD">
              <w:rPr>
                <w:rFonts w:ascii="Arial Black" w:hAnsi="Arial Black"/>
                <w:color w:val="C00000"/>
                <w:sz w:val="24"/>
                <w:szCs w:val="24"/>
              </w:rPr>
              <w:t>Position</w:t>
            </w:r>
          </w:p>
        </w:tc>
      </w:tr>
      <w:tr w:rsidR="00251019" w:rsidTr="00251019">
        <w:trPr>
          <w:trHeight w:val="72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1019" w:rsidRDefault="00251019" w:rsidP="00251019">
            <w:pPr>
              <w:bidi/>
              <w:jc w:val="right"/>
              <w:rPr>
                <w:rFonts w:asciiTheme="majorBidi" w:hAnsiTheme="majorBidi" w:cstheme="majorBidi"/>
                <w:b/>
                <w:bCs/>
                <w:sz w:val="28"/>
                <w:szCs w:val="28"/>
                <w:u w:val="single"/>
                <w:lang w:bidi="ar-EG"/>
              </w:rPr>
            </w:pPr>
            <w:r>
              <w:rPr>
                <w:rFonts w:asciiTheme="majorBidi" w:hAnsiTheme="majorBidi" w:cstheme="majorBidi"/>
                <w:sz w:val="28"/>
                <w:szCs w:val="28"/>
              </w:rPr>
              <w:t>from 1/3/2005 to 28/2/2006</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1019" w:rsidRDefault="00251019">
            <w:pPr>
              <w:bidi/>
              <w:jc w:val="right"/>
              <w:rPr>
                <w:rFonts w:asciiTheme="majorBidi" w:hAnsiTheme="majorBidi" w:cstheme="majorBidi"/>
                <w:sz w:val="28"/>
                <w:szCs w:val="28"/>
                <w:rtl/>
                <w:lang w:bidi="ar-EG"/>
              </w:rPr>
            </w:pPr>
          </w:p>
          <w:p w:rsidR="00251019" w:rsidRDefault="00251019">
            <w:pPr>
              <w:bidi/>
              <w:jc w:val="right"/>
              <w:rPr>
                <w:rFonts w:asciiTheme="majorBidi" w:hAnsiTheme="majorBidi" w:cstheme="majorBidi"/>
                <w:b/>
                <w:bCs/>
                <w:sz w:val="28"/>
                <w:szCs w:val="28"/>
                <w:u w:val="single"/>
                <w:lang w:bidi="ar-EG"/>
              </w:rPr>
            </w:pPr>
            <w:r>
              <w:rPr>
                <w:rFonts w:asciiTheme="majorBidi" w:hAnsiTheme="majorBidi" w:cstheme="majorBidi"/>
                <w:b/>
                <w:bCs/>
                <w:sz w:val="28"/>
                <w:szCs w:val="28"/>
              </w:rPr>
              <w:t xml:space="preserve">House officer </w:t>
            </w:r>
            <w:r>
              <w:rPr>
                <w:rFonts w:asciiTheme="majorBidi" w:hAnsiTheme="majorBidi" w:cstheme="majorBidi"/>
                <w:sz w:val="28"/>
                <w:szCs w:val="28"/>
              </w:rPr>
              <w:t xml:space="preserve">in </w:t>
            </w:r>
            <w:proofErr w:type="spellStart"/>
            <w:r>
              <w:rPr>
                <w:rFonts w:asciiTheme="majorBidi" w:hAnsiTheme="majorBidi" w:cstheme="majorBidi"/>
                <w:sz w:val="28"/>
                <w:szCs w:val="28"/>
              </w:rPr>
              <w:t>Benha</w:t>
            </w:r>
            <w:proofErr w:type="spellEnd"/>
            <w:r>
              <w:rPr>
                <w:rFonts w:asciiTheme="majorBidi" w:hAnsiTheme="majorBidi" w:cstheme="majorBidi"/>
                <w:sz w:val="28"/>
                <w:szCs w:val="28"/>
              </w:rPr>
              <w:t xml:space="preserve"> University Hospital</w:t>
            </w:r>
          </w:p>
        </w:tc>
      </w:tr>
      <w:tr w:rsidR="00251019" w:rsidTr="00251019">
        <w:trPr>
          <w:trHeight w:val="681"/>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1019" w:rsidRDefault="00251019" w:rsidP="00251019">
            <w:pPr>
              <w:bidi/>
              <w:jc w:val="right"/>
              <w:rPr>
                <w:rFonts w:asciiTheme="majorBidi" w:hAnsiTheme="majorBidi" w:cstheme="majorBidi"/>
                <w:b/>
                <w:bCs/>
                <w:sz w:val="28"/>
                <w:szCs w:val="28"/>
                <w:u w:val="single"/>
                <w:lang w:bidi="ar-EG"/>
              </w:rPr>
            </w:pPr>
            <w:r>
              <w:rPr>
                <w:rFonts w:asciiTheme="majorBidi" w:hAnsiTheme="majorBidi" w:cstheme="majorBidi"/>
                <w:sz w:val="28"/>
                <w:szCs w:val="28"/>
              </w:rPr>
              <w:t>from march, 2006 to June , 2006</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1019" w:rsidRDefault="00251019">
            <w:pPr>
              <w:bidi/>
              <w:jc w:val="right"/>
              <w:rPr>
                <w:rFonts w:asciiTheme="majorBidi" w:hAnsiTheme="majorBidi" w:cstheme="majorBidi"/>
                <w:sz w:val="28"/>
                <w:szCs w:val="28"/>
                <w:rtl/>
                <w:lang w:bidi="ar-EG"/>
              </w:rPr>
            </w:pPr>
          </w:p>
          <w:p w:rsidR="00251019" w:rsidRDefault="00251019">
            <w:pPr>
              <w:bidi/>
              <w:jc w:val="right"/>
              <w:rPr>
                <w:rFonts w:asciiTheme="majorBidi" w:hAnsiTheme="majorBidi" w:cstheme="majorBidi"/>
                <w:b/>
                <w:bCs/>
                <w:sz w:val="28"/>
                <w:szCs w:val="28"/>
                <w:u w:val="single"/>
                <w:lang w:bidi="ar-EG"/>
              </w:rPr>
            </w:pPr>
            <w:r>
              <w:rPr>
                <w:rFonts w:asciiTheme="majorBidi" w:hAnsiTheme="majorBidi" w:cstheme="majorBidi"/>
                <w:b/>
                <w:bCs/>
                <w:sz w:val="28"/>
                <w:szCs w:val="28"/>
              </w:rPr>
              <w:t xml:space="preserve">General practitioner </w:t>
            </w:r>
            <w:r>
              <w:rPr>
                <w:rFonts w:asciiTheme="majorBidi" w:hAnsiTheme="majorBidi" w:cstheme="majorBidi"/>
                <w:sz w:val="28"/>
                <w:szCs w:val="28"/>
              </w:rPr>
              <w:t>in Egyptian Ministry of Health</w:t>
            </w:r>
          </w:p>
          <w:p w:rsidR="00251019" w:rsidRDefault="00251019">
            <w:pPr>
              <w:bidi/>
              <w:jc w:val="right"/>
              <w:rPr>
                <w:rFonts w:asciiTheme="majorBidi" w:hAnsiTheme="majorBidi" w:cstheme="majorBidi"/>
                <w:b/>
                <w:bCs/>
                <w:sz w:val="28"/>
                <w:szCs w:val="28"/>
                <w:u w:val="single"/>
                <w:lang w:bidi="ar-EG"/>
              </w:rPr>
            </w:pPr>
          </w:p>
        </w:tc>
      </w:tr>
      <w:tr w:rsidR="00251019" w:rsidTr="00251019">
        <w:trPr>
          <w:trHeight w:val="113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1019" w:rsidRDefault="00251019">
            <w:pPr>
              <w:bidi/>
              <w:jc w:val="center"/>
              <w:rPr>
                <w:rFonts w:asciiTheme="majorBidi" w:hAnsiTheme="majorBidi" w:cstheme="majorBidi"/>
                <w:sz w:val="28"/>
                <w:szCs w:val="28"/>
                <w:rtl/>
                <w:lang w:bidi="ar-EG"/>
              </w:rPr>
            </w:pPr>
          </w:p>
          <w:p w:rsidR="00251019" w:rsidRDefault="00251019" w:rsidP="00251019">
            <w:pPr>
              <w:bidi/>
              <w:jc w:val="center"/>
              <w:rPr>
                <w:rFonts w:asciiTheme="majorBidi" w:hAnsiTheme="majorBidi" w:cstheme="majorBidi"/>
                <w:b/>
                <w:bCs/>
                <w:sz w:val="28"/>
                <w:szCs w:val="28"/>
                <w:u w:val="single"/>
                <w:lang w:bidi="ar-EG"/>
              </w:rPr>
            </w:pPr>
            <w:r>
              <w:rPr>
                <w:rFonts w:asciiTheme="majorBidi" w:hAnsiTheme="majorBidi" w:cstheme="majorBidi"/>
                <w:sz w:val="28"/>
                <w:szCs w:val="28"/>
              </w:rPr>
              <w:t>August , 2006</w:t>
            </w:r>
          </w:p>
          <w:p w:rsidR="00251019" w:rsidRDefault="00251019">
            <w:pPr>
              <w:bidi/>
              <w:jc w:val="center"/>
              <w:rPr>
                <w:rFonts w:asciiTheme="majorBidi" w:hAnsiTheme="majorBidi" w:cstheme="majorBidi"/>
                <w:b/>
                <w:bCs/>
                <w:sz w:val="28"/>
                <w:szCs w:val="28"/>
                <w:u w:val="single"/>
                <w:lang w:bidi="ar-EG"/>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1019" w:rsidRDefault="00251019">
            <w:pPr>
              <w:bidi/>
              <w:rPr>
                <w:rFonts w:asciiTheme="majorBidi" w:hAnsiTheme="majorBidi" w:cstheme="majorBidi"/>
                <w:sz w:val="28"/>
                <w:szCs w:val="28"/>
                <w:rtl/>
                <w:lang w:bidi="ar-EG"/>
              </w:rPr>
            </w:pPr>
          </w:p>
          <w:p w:rsidR="00251019" w:rsidRDefault="00251019">
            <w:pPr>
              <w:bidi/>
              <w:jc w:val="right"/>
              <w:rPr>
                <w:rFonts w:asciiTheme="majorBidi" w:hAnsiTheme="majorBidi" w:cstheme="majorBidi"/>
                <w:b/>
                <w:bCs/>
                <w:sz w:val="28"/>
                <w:szCs w:val="28"/>
                <w:u w:val="single"/>
                <w:lang w:bidi="ar-EG"/>
              </w:rPr>
            </w:pPr>
            <w:r>
              <w:rPr>
                <w:rFonts w:asciiTheme="majorBidi" w:hAnsiTheme="majorBidi" w:cstheme="majorBidi"/>
                <w:b/>
                <w:bCs/>
                <w:sz w:val="28"/>
                <w:szCs w:val="28"/>
              </w:rPr>
              <w:t>Demonstrator</w:t>
            </w:r>
            <w:r>
              <w:rPr>
                <w:rFonts w:asciiTheme="majorBidi" w:hAnsiTheme="majorBidi" w:cstheme="majorBidi"/>
                <w:sz w:val="28"/>
                <w:szCs w:val="28"/>
              </w:rPr>
              <w:t xml:space="preserve"> </w:t>
            </w:r>
            <w:r>
              <w:rPr>
                <w:rFonts w:asciiTheme="majorBidi" w:hAnsiTheme="majorBidi" w:cstheme="majorBidi"/>
                <w:b/>
                <w:bCs/>
                <w:sz w:val="28"/>
                <w:szCs w:val="28"/>
              </w:rPr>
              <w:t>of Anatomy and Embryology</w:t>
            </w:r>
            <w:r>
              <w:rPr>
                <w:rFonts w:asciiTheme="majorBidi" w:hAnsiTheme="majorBidi" w:cstheme="majorBidi"/>
                <w:sz w:val="28"/>
                <w:szCs w:val="28"/>
              </w:rPr>
              <w:t xml:space="preserve">, Anatomy and Embryology department, Faculty of Medicine, </w:t>
            </w:r>
            <w:proofErr w:type="spellStart"/>
            <w:r>
              <w:rPr>
                <w:rFonts w:asciiTheme="majorBidi" w:hAnsiTheme="majorBidi" w:cstheme="majorBidi"/>
                <w:sz w:val="28"/>
                <w:szCs w:val="28"/>
              </w:rPr>
              <w:t>Benha</w:t>
            </w:r>
            <w:proofErr w:type="spellEnd"/>
            <w:r>
              <w:rPr>
                <w:rFonts w:asciiTheme="majorBidi" w:hAnsiTheme="majorBidi" w:cstheme="majorBidi"/>
                <w:sz w:val="28"/>
                <w:szCs w:val="28"/>
              </w:rPr>
              <w:t xml:space="preserve"> University, Egypt</w:t>
            </w:r>
          </w:p>
        </w:tc>
      </w:tr>
      <w:tr w:rsidR="00251019" w:rsidTr="00251019">
        <w:trPr>
          <w:trHeight w:val="1551"/>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1019" w:rsidRDefault="00251019">
            <w:pPr>
              <w:bidi/>
              <w:jc w:val="right"/>
              <w:rPr>
                <w:rFonts w:asciiTheme="majorBidi" w:hAnsiTheme="majorBidi" w:cstheme="majorBidi"/>
                <w:sz w:val="28"/>
                <w:szCs w:val="28"/>
                <w:rtl/>
                <w:lang w:bidi="ar-EG"/>
              </w:rPr>
            </w:pPr>
          </w:p>
          <w:p w:rsidR="00251019" w:rsidRDefault="00251019" w:rsidP="00251019">
            <w:pPr>
              <w:bidi/>
              <w:jc w:val="center"/>
              <w:rPr>
                <w:rFonts w:asciiTheme="majorBidi" w:hAnsiTheme="majorBidi" w:cstheme="majorBidi"/>
                <w:b/>
                <w:bCs/>
                <w:sz w:val="28"/>
                <w:szCs w:val="28"/>
                <w:u w:val="single"/>
                <w:lang w:bidi="ar-EG"/>
              </w:rPr>
            </w:pPr>
            <w:r>
              <w:rPr>
                <w:rFonts w:asciiTheme="majorBidi" w:hAnsiTheme="majorBidi" w:cstheme="majorBidi"/>
                <w:sz w:val="28"/>
                <w:szCs w:val="28"/>
              </w:rPr>
              <w:t>January ,2011</w:t>
            </w:r>
          </w:p>
          <w:p w:rsidR="00251019" w:rsidRDefault="00251019">
            <w:pPr>
              <w:bidi/>
              <w:jc w:val="right"/>
              <w:rPr>
                <w:rFonts w:asciiTheme="majorBidi" w:hAnsiTheme="majorBidi" w:cstheme="majorBidi"/>
                <w:b/>
                <w:bCs/>
                <w:sz w:val="28"/>
                <w:szCs w:val="28"/>
                <w:u w:val="single"/>
                <w:lang w:bidi="ar-EG"/>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1019" w:rsidRDefault="00251019">
            <w:pPr>
              <w:bidi/>
              <w:jc w:val="right"/>
              <w:rPr>
                <w:rFonts w:asciiTheme="majorBidi" w:hAnsiTheme="majorBidi" w:cstheme="majorBidi"/>
                <w:b/>
                <w:bCs/>
                <w:sz w:val="28"/>
                <w:szCs w:val="28"/>
                <w:rtl/>
                <w:lang w:bidi="ar-EG"/>
              </w:rPr>
            </w:pPr>
          </w:p>
          <w:p w:rsidR="00251019" w:rsidRDefault="00251019">
            <w:pPr>
              <w:bidi/>
              <w:jc w:val="right"/>
              <w:rPr>
                <w:rFonts w:asciiTheme="majorBidi" w:hAnsiTheme="majorBidi" w:cstheme="majorBidi"/>
                <w:b/>
                <w:bCs/>
                <w:sz w:val="28"/>
                <w:szCs w:val="28"/>
                <w:u w:val="single"/>
                <w:rtl/>
                <w:lang w:bidi="ar-EG"/>
              </w:rPr>
            </w:pPr>
            <w:r>
              <w:rPr>
                <w:rFonts w:asciiTheme="majorBidi" w:hAnsiTheme="majorBidi" w:cstheme="majorBidi"/>
                <w:b/>
                <w:bCs/>
                <w:sz w:val="28"/>
                <w:szCs w:val="28"/>
              </w:rPr>
              <w:t>Assistant lecturer of  Anatomy and Embryology</w:t>
            </w:r>
            <w:r>
              <w:rPr>
                <w:rFonts w:asciiTheme="majorBidi" w:hAnsiTheme="majorBidi" w:cstheme="majorBidi"/>
                <w:sz w:val="28"/>
                <w:szCs w:val="28"/>
              </w:rPr>
              <w:t xml:space="preserve">, Anatomy and Embryology department, Faculty of Medicine, </w:t>
            </w:r>
            <w:proofErr w:type="spellStart"/>
            <w:r>
              <w:rPr>
                <w:rFonts w:asciiTheme="majorBidi" w:hAnsiTheme="majorBidi" w:cstheme="majorBidi"/>
                <w:sz w:val="28"/>
                <w:szCs w:val="28"/>
              </w:rPr>
              <w:t>Benha</w:t>
            </w:r>
            <w:proofErr w:type="spellEnd"/>
            <w:r>
              <w:rPr>
                <w:rFonts w:asciiTheme="majorBidi" w:hAnsiTheme="majorBidi" w:cstheme="majorBidi"/>
                <w:sz w:val="28"/>
                <w:szCs w:val="28"/>
              </w:rPr>
              <w:t xml:space="preserve"> University, Egypt</w:t>
            </w:r>
          </w:p>
        </w:tc>
      </w:tr>
      <w:tr w:rsidR="00F55ABE" w:rsidTr="00251019">
        <w:trPr>
          <w:trHeight w:val="1551"/>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ABE" w:rsidRPr="00F55ABE" w:rsidRDefault="00F55ABE" w:rsidP="00F55ABE">
            <w:pPr>
              <w:bidi/>
              <w:jc w:val="right"/>
              <w:rPr>
                <w:rFonts w:asciiTheme="majorBidi" w:hAnsiTheme="majorBidi" w:cstheme="majorBidi"/>
                <w:b/>
                <w:bCs/>
                <w:sz w:val="28"/>
                <w:szCs w:val="28"/>
                <w:u w:val="single"/>
                <w:rtl/>
                <w:lang w:bidi="ar-EG"/>
              </w:rPr>
            </w:pPr>
            <w:r w:rsidRPr="00F55ABE">
              <w:rPr>
                <w:rFonts w:asciiTheme="majorBidi" w:hAnsiTheme="majorBidi" w:cstheme="majorBidi"/>
                <w:sz w:val="28"/>
                <w:szCs w:val="28"/>
                <w:lang w:bidi="ar-EG"/>
              </w:rPr>
              <w:t>January ,20</w:t>
            </w:r>
            <w:r>
              <w:rPr>
                <w:rFonts w:asciiTheme="majorBidi" w:hAnsiTheme="majorBidi" w:cstheme="majorBidi"/>
                <w:sz w:val="28"/>
                <w:szCs w:val="28"/>
                <w:lang w:bidi="ar-EG"/>
              </w:rPr>
              <w:t>20</w:t>
            </w:r>
            <w:r w:rsidR="00683A28">
              <w:rPr>
                <w:rFonts w:asciiTheme="majorBidi" w:hAnsiTheme="majorBidi" w:cstheme="majorBidi" w:hint="cs"/>
                <w:b/>
                <w:bCs/>
                <w:sz w:val="28"/>
                <w:szCs w:val="28"/>
                <w:u w:val="single"/>
                <w:rtl/>
                <w:lang w:bidi="ar-EG"/>
              </w:rPr>
              <w:t xml:space="preserve">   </w:t>
            </w:r>
            <w:r>
              <w:rPr>
                <w:rFonts w:asciiTheme="majorBidi" w:hAnsiTheme="majorBidi" w:cstheme="majorBidi" w:hint="cs"/>
                <w:b/>
                <w:bCs/>
                <w:sz w:val="28"/>
                <w:szCs w:val="28"/>
                <w:u w:val="single"/>
                <w:rtl/>
                <w:lang w:bidi="ar-EG"/>
              </w:rPr>
              <w:t xml:space="preserve">  </w:t>
            </w:r>
          </w:p>
          <w:p w:rsidR="00F55ABE" w:rsidRDefault="00F55ABE">
            <w:pPr>
              <w:bidi/>
              <w:jc w:val="right"/>
              <w:rPr>
                <w:rFonts w:asciiTheme="majorBidi" w:hAnsiTheme="majorBidi" w:cstheme="majorBidi"/>
                <w:sz w:val="28"/>
                <w:szCs w:val="28"/>
                <w:rtl/>
                <w:lang w:bidi="ar-EG"/>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ABE" w:rsidRPr="00F55ABE" w:rsidRDefault="00F55ABE" w:rsidP="00F55ABE">
            <w:pPr>
              <w:bidi/>
              <w:jc w:val="right"/>
              <w:rPr>
                <w:rFonts w:asciiTheme="majorBidi" w:hAnsiTheme="majorBidi" w:cstheme="majorBidi"/>
                <w:b/>
                <w:bCs/>
                <w:sz w:val="28"/>
                <w:szCs w:val="28"/>
                <w:rtl/>
                <w:lang w:bidi="ar-EG"/>
              </w:rPr>
            </w:pPr>
            <w:r w:rsidRPr="00F55ABE">
              <w:rPr>
                <w:rFonts w:asciiTheme="majorBidi" w:hAnsiTheme="majorBidi" w:cstheme="majorBidi"/>
                <w:b/>
                <w:bCs/>
                <w:sz w:val="28"/>
                <w:szCs w:val="28"/>
                <w:lang w:bidi="ar-EG"/>
              </w:rPr>
              <w:t xml:space="preserve">lecturer of  Anatomy and Embryology, </w:t>
            </w:r>
            <w:r w:rsidRPr="00F55ABE">
              <w:rPr>
                <w:rFonts w:asciiTheme="majorBidi" w:hAnsiTheme="majorBidi" w:cstheme="majorBidi"/>
                <w:sz w:val="28"/>
                <w:szCs w:val="28"/>
              </w:rPr>
              <w:t xml:space="preserve">Anatomy and Embryology department, Faculty of Medicine, </w:t>
            </w:r>
            <w:proofErr w:type="spellStart"/>
            <w:r w:rsidRPr="00F55ABE">
              <w:rPr>
                <w:rFonts w:asciiTheme="majorBidi" w:hAnsiTheme="majorBidi" w:cstheme="majorBidi"/>
                <w:sz w:val="28"/>
                <w:szCs w:val="28"/>
              </w:rPr>
              <w:t>Benha</w:t>
            </w:r>
            <w:proofErr w:type="spellEnd"/>
            <w:r w:rsidRPr="00F55ABE">
              <w:rPr>
                <w:rFonts w:asciiTheme="majorBidi" w:hAnsiTheme="majorBidi" w:cstheme="majorBidi"/>
                <w:sz w:val="28"/>
                <w:szCs w:val="28"/>
              </w:rPr>
              <w:t xml:space="preserve"> University, Egypt</w:t>
            </w:r>
          </w:p>
        </w:tc>
      </w:tr>
    </w:tbl>
    <w:p w:rsidR="00F2575A" w:rsidRPr="00F2575A" w:rsidRDefault="000A3AD6" w:rsidP="00F2575A">
      <w:pPr>
        <w:bidi/>
        <w:jc w:val="right"/>
        <w:rPr>
          <w:rFonts w:ascii="Bernard MT Condensed" w:hAnsi="Bernard MT Condensed" w:cs="Times New Roman"/>
          <w:i/>
          <w:iCs/>
          <w:color w:val="002060"/>
          <w:sz w:val="36"/>
          <w:szCs w:val="36"/>
        </w:rPr>
      </w:pPr>
      <w:r w:rsidRPr="00F2575A">
        <w:rPr>
          <w:rFonts w:ascii="Bernard MT Condensed" w:hAnsi="Bernard MT Condensed" w:cs="Times New Roman"/>
          <w:i/>
          <w:iCs/>
          <w:color w:val="002060"/>
          <w:sz w:val="36"/>
          <w:szCs w:val="36"/>
        </w:rPr>
        <w:t>Experiences:</w:t>
      </w:r>
    </w:p>
    <w:p w:rsidR="00AA3656" w:rsidRPr="00B52BCD" w:rsidRDefault="00AA3656" w:rsidP="00AA3656">
      <w:pPr>
        <w:bidi/>
        <w:spacing w:after="200" w:line="276" w:lineRule="auto"/>
        <w:jc w:val="right"/>
        <w:rPr>
          <w:rFonts w:ascii="Calibri" w:eastAsia="Calibri" w:hAnsi="Calibri" w:cs="Arial"/>
          <w:b/>
          <w:bCs/>
          <w:color w:val="C00000"/>
          <w:rtl/>
          <w:lang w:bidi="ar-EG"/>
        </w:rPr>
      </w:pPr>
      <w:r w:rsidRPr="00B52BCD">
        <w:rPr>
          <w:rFonts w:eastAsia="Calibri" w:cs="Times New Roman"/>
          <w:b/>
          <w:bCs/>
          <w:color w:val="C00000"/>
          <w:u w:val="single"/>
        </w:rPr>
        <w:t xml:space="preserve">Academic experiences: </w:t>
      </w:r>
    </w:p>
    <w:p w:rsidR="00AA3656" w:rsidRDefault="00AA3656" w:rsidP="00BF0399">
      <w:pPr>
        <w:bidi/>
        <w:spacing w:after="200" w:line="276" w:lineRule="auto"/>
        <w:jc w:val="right"/>
        <w:rPr>
          <w:rFonts w:eastAsia="Calibri" w:cs="Times New Roman"/>
          <w:sz w:val="28"/>
          <w:szCs w:val="28"/>
        </w:rPr>
      </w:pPr>
      <w:r w:rsidRPr="00AA3656">
        <w:rPr>
          <w:rFonts w:eastAsia="Calibri" w:cs="Times New Roman"/>
          <w:sz w:val="28"/>
          <w:szCs w:val="28"/>
        </w:rPr>
        <w:t xml:space="preserve">1) Teaching practical sections </w:t>
      </w:r>
      <w:r w:rsidR="00683A28">
        <w:rPr>
          <w:rFonts w:eastAsia="Calibri" w:cs="Times New Roman"/>
          <w:sz w:val="28"/>
          <w:szCs w:val="28"/>
        </w:rPr>
        <w:t xml:space="preserve">and lectures </w:t>
      </w:r>
      <w:r w:rsidRPr="00AA3656">
        <w:rPr>
          <w:rFonts w:eastAsia="Calibri" w:cs="Times New Roman"/>
          <w:sz w:val="28"/>
          <w:szCs w:val="28"/>
        </w:rPr>
        <w:t xml:space="preserve">of anatomy and embryology for both 1st </w:t>
      </w:r>
      <w:r w:rsidR="00BF0399">
        <w:rPr>
          <w:rFonts w:eastAsia="Calibri" w:cs="Times New Roman"/>
          <w:sz w:val="28"/>
          <w:szCs w:val="28"/>
        </w:rPr>
        <w:t xml:space="preserve">       and 2nd year medical students at </w:t>
      </w:r>
      <w:proofErr w:type="spellStart"/>
      <w:r w:rsidR="00BF0399" w:rsidRPr="00BF0399">
        <w:rPr>
          <w:rFonts w:eastAsia="Calibri" w:cs="Times New Roman"/>
          <w:sz w:val="28"/>
          <w:szCs w:val="28"/>
        </w:rPr>
        <w:t>Benha</w:t>
      </w:r>
      <w:proofErr w:type="spellEnd"/>
      <w:r w:rsidR="00BF0399" w:rsidRPr="00BF0399">
        <w:rPr>
          <w:rFonts w:eastAsia="Calibri" w:cs="Times New Roman"/>
          <w:sz w:val="28"/>
          <w:szCs w:val="28"/>
        </w:rPr>
        <w:t xml:space="preserve"> Faculty</w:t>
      </w:r>
      <w:r w:rsidR="00BF0399">
        <w:rPr>
          <w:rFonts w:eastAsia="Calibri" w:cs="Times New Roman"/>
          <w:sz w:val="28"/>
          <w:szCs w:val="28"/>
        </w:rPr>
        <w:t xml:space="preserve"> of medicine.</w:t>
      </w:r>
    </w:p>
    <w:p w:rsidR="00D178E2" w:rsidRDefault="00D178E2" w:rsidP="00BF0399">
      <w:pPr>
        <w:bidi/>
        <w:spacing w:after="200" w:line="276" w:lineRule="auto"/>
        <w:jc w:val="right"/>
        <w:rPr>
          <w:rFonts w:eastAsia="Calibri" w:cs="Times New Roman"/>
          <w:sz w:val="28"/>
          <w:szCs w:val="28"/>
          <w:lang w:bidi="ar-EG"/>
        </w:rPr>
      </w:pPr>
      <w:r>
        <w:rPr>
          <w:rFonts w:eastAsia="Calibri" w:cs="Times New Roman"/>
          <w:sz w:val="28"/>
          <w:szCs w:val="28"/>
          <w:lang w:bidi="ar-EG"/>
        </w:rPr>
        <w:t>2</w:t>
      </w:r>
      <w:r w:rsidR="00BF0399" w:rsidRPr="00BF0399">
        <w:rPr>
          <w:rFonts w:eastAsia="Calibri" w:cs="Times New Roman"/>
          <w:sz w:val="28"/>
          <w:szCs w:val="28"/>
          <w:lang w:bidi="ar-EG"/>
        </w:rPr>
        <w:t>) Teaching practical sections an</w:t>
      </w:r>
      <w:r>
        <w:rPr>
          <w:rFonts w:eastAsia="Calibri" w:cs="Times New Roman"/>
          <w:sz w:val="28"/>
          <w:szCs w:val="28"/>
          <w:lang w:bidi="ar-EG"/>
        </w:rPr>
        <w:t>d lectures of anatomy for both 1</w:t>
      </w:r>
      <w:r w:rsidR="00BF0399" w:rsidRPr="00BF0399">
        <w:rPr>
          <w:rFonts w:eastAsia="Calibri" w:cs="Times New Roman"/>
          <w:sz w:val="28"/>
          <w:szCs w:val="28"/>
          <w:lang w:bidi="ar-EG"/>
        </w:rPr>
        <w:t xml:space="preserve">st and 2nd year </w:t>
      </w:r>
      <w:r w:rsidR="00BF0399">
        <w:rPr>
          <w:rFonts w:eastAsia="Calibri" w:cs="Times New Roman"/>
          <w:sz w:val="28"/>
          <w:szCs w:val="28"/>
          <w:lang w:bidi="ar-EG"/>
        </w:rPr>
        <w:t xml:space="preserve">  </w:t>
      </w:r>
    </w:p>
    <w:p w:rsidR="00BF0399" w:rsidRPr="00BF0399" w:rsidRDefault="00D178E2" w:rsidP="00D178E2">
      <w:pPr>
        <w:bidi/>
        <w:spacing w:after="200" w:line="276" w:lineRule="auto"/>
        <w:jc w:val="right"/>
        <w:rPr>
          <w:rFonts w:eastAsia="Calibri" w:cs="Times New Roman"/>
          <w:sz w:val="28"/>
          <w:szCs w:val="28"/>
          <w:rtl/>
          <w:lang w:bidi="ar-EG"/>
        </w:rPr>
      </w:pPr>
      <w:r>
        <w:rPr>
          <w:rFonts w:eastAsia="Calibri" w:cs="Times New Roman"/>
          <w:sz w:val="28"/>
          <w:szCs w:val="28"/>
          <w:lang w:bidi="ar-EG"/>
        </w:rPr>
        <w:t xml:space="preserve">     </w:t>
      </w:r>
      <w:proofErr w:type="gramStart"/>
      <w:r w:rsidR="00BF0399" w:rsidRPr="00BF0399">
        <w:rPr>
          <w:rFonts w:eastAsia="Calibri" w:cs="Times New Roman"/>
          <w:sz w:val="28"/>
          <w:szCs w:val="28"/>
          <w:lang w:bidi="ar-EG"/>
        </w:rPr>
        <w:t>medical</w:t>
      </w:r>
      <w:proofErr w:type="gramEnd"/>
      <w:r w:rsidR="00BF0399" w:rsidRPr="00BF0399">
        <w:rPr>
          <w:rFonts w:eastAsia="Calibri" w:cs="Times New Roman"/>
          <w:sz w:val="28"/>
          <w:szCs w:val="28"/>
          <w:lang w:bidi="ar-EG"/>
        </w:rPr>
        <w:t xml:space="preserve"> students at </w:t>
      </w:r>
      <w:proofErr w:type="spellStart"/>
      <w:r w:rsidR="00BF0399" w:rsidRPr="00BF0399">
        <w:rPr>
          <w:rFonts w:eastAsia="Calibri" w:cs="Times New Roman"/>
          <w:sz w:val="28"/>
          <w:szCs w:val="28"/>
          <w:lang w:bidi="ar-EG"/>
        </w:rPr>
        <w:t>Benha</w:t>
      </w:r>
      <w:proofErr w:type="spellEnd"/>
      <w:r w:rsidR="00BF0399" w:rsidRPr="00BF0399">
        <w:rPr>
          <w:rFonts w:eastAsia="Calibri" w:cs="Times New Roman"/>
          <w:sz w:val="28"/>
          <w:szCs w:val="28"/>
          <w:lang w:bidi="ar-EG"/>
        </w:rPr>
        <w:t xml:space="preserve"> Faculty of </w:t>
      </w:r>
      <w:r w:rsidR="00BF0399">
        <w:rPr>
          <w:rFonts w:eastAsia="Calibri" w:cs="Times New Roman"/>
          <w:sz w:val="28"/>
          <w:szCs w:val="28"/>
          <w:lang w:bidi="ar-EG"/>
        </w:rPr>
        <w:t xml:space="preserve"> physiotherapy.  </w:t>
      </w:r>
    </w:p>
    <w:p w:rsidR="00AA3656" w:rsidRPr="00AA3656" w:rsidRDefault="00D178E2" w:rsidP="00AA3656">
      <w:pPr>
        <w:bidi/>
        <w:spacing w:after="200" w:line="276" w:lineRule="auto"/>
        <w:jc w:val="right"/>
        <w:rPr>
          <w:rFonts w:eastAsia="Calibri" w:cs="Times New Roman"/>
          <w:sz w:val="28"/>
          <w:szCs w:val="28"/>
          <w:rtl/>
          <w:lang w:bidi="ar-EG"/>
        </w:rPr>
      </w:pPr>
      <w:r>
        <w:rPr>
          <w:rFonts w:eastAsia="Calibri" w:cs="Times New Roman"/>
          <w:sz w:val="28"/>
          <w:szCs w:val="28"/>
        </w:rPr>
        <w:t>3</w:t>
      </w:r>
      <w:r w:rsidR="00AA3656" w:rsidRPr="00AA3656">
        <w:rPr>
          <w:rFonts w:eastAsia="Calibri" w:cs="Times New Roman"/>
          <w:sz w:val="28"/>
          <w:szCs w:val="28"/>
        </w:rPr>
        <w:t xml:space="preserve">) Teaching anatomy and embryology to nursing students at </w:t>
      </w:r>
      <w:proofErr w:type="spellStart"/>
      <w:r w:rsidR="00AA3656" w:rsidRPr="00AA3656">
        <w:rPr>
          <w:rFonts w:eastAsia="Calibri" w:cs="Times New Roman"/>
          <w:sz w:val="28"/>
          <w:szCs w:val="28"/>
        </w:rPr>
        <w:t>Benha</w:t>
      </w:r>
      <w:proofErr w:type="spellEnd"/>
      <w:r w:rsidR="00AA3656" w:rsidRPr="00AA3656">
        <w:rPr>
          <w:rFonts w:eastAsia="Calibri" w:cs="Times New Roman"/>
          <w:sz w:val="28"/>
          <w:szCs w:val="28"/>
        </w:rPr>
        <w:t xml:space="preserve"> Nursing Faculty</w:t>
      </w:r>
    </w:p>
    <w:p w:rsidR="00F2575A" w:rsidRPr="00D178E2" w:rsidRDefault="00AA3656" w:rsidP="00D178E2">
      <w:pPr>
        <w:bidi/>
        <w:spacing w:after="200" w:line="276" w:lineRule="auto"/>
        <w:jc w:val="right"/>
        <w:rPr>
          <w:rFonts w:eastAsia="Calibri" w:cs="Times New Roman"/>
          <w:sz w:val="28"/>
          <w:szCs w:val="28"/>
        </w:rPr>
      </w:pPr>
      <w:r w:rsidRPr="00AA3656">
        <w:rPr>
          <w:rFonts w:eastAsia="Calibri" w:cs="Times New Roman"/>
          <w:sz w:val="28"/>
          <w:szCs w:val="28"/>
        </w:rPr>
        <w:t xml:space="preserve"> </w:t>
      </w:r>
      <w:r>
        <w:rPr>
          <w:rFonts w:eastAsia="Calibri" w:cs="Times New Roman"/>
          <w:sz w:val="28"/>
          <w:szCs w:val="28"/>
        </w:rPr>
        <w:t>3</w:t>
      </w:r>
      <w:r w:rsidRPr="00AA3656">
        <w:rPr>
          <w:rFonts w:eastAsia="Calibri" w:cs="Times New Roman"/>
          <w:sz w:val="28"/>
          <w:szCs w:val="28"/>
        </w:rPr>
        <w:t xml:space="preserve">) Teaching anatomy and embryology to nursing students at </w:t>
      </w:r>
      <w:proofErr w:type="spellStart"/>
      <w:r w:rsidRPr="00AA3656">
        <w:rPr>
          <w:rFonts w:eastAsia="Calibri" w:cs="Times New Roman"/>
          <w:sz w:val="28"/>
          <w:szCs w:val="28"/>
        </w:rPr>
        <w:t>Benha</w:t>
      </w:r>
      <w:proofErr w:type="spellEnd"/>
      <w:r w:rsidRPr="00AA3656">
        <w:rPr>
          <w:rFonts w:eastAsia="Calibri" w:cs="Times New Roman"/>
          <w:sz w:val="28"/>
          <w:szCs w:val="28"/>
        </w:rPr>
        <w:t xml:space="preserve"> technical health institute.</w:t>
      </w:r>
    </w:p>
    <w:p w:rsidR="00AA3656" w:rsidRPr="00B52BCD" w:rsidRDefault="00AA3656" w:rsidP="00F2575A">
      <w:pPr>
        <w:bidi/>
        <w:spacing w:after="200" w:line="276" w:lineRule="auto"/>
        <w:jc w:val="right"/>
        <w:rPr>
          <w:rFonts w:eastAsia="Calibri" w:cs="Times New Roman"/>
          <w:b/>
          <w:bCs/>
          <w:color w:val="C00000"/>
          <w:u w:val="single"/>
          <w:rtl/>
        </w:rPr>
      </w:pPr>
      <w:r w:rsidRPr="00B52BCD">
        <w:rPr>
          <w:rFonts w:eastAsia="Calibri" w:cs="Times New Roman"/>
          <w:b/>
          <w:bCs/>
          <w:color w:val="C00000"/>
          <w:u w:val="single"/>
        </w:rPr>
        <w:lastRenderedPageBreak/>
        <w:t xml:space="preserve">Activities and experiences: </w:t>
      </w:r>
    </w:p>
    <w:p w:rsidR="00A96961" w:rsidRPr="00A96961" w:rsidRDefault="002169C5" w:rsidP="005D2649">
      <w:pPr>
        <w:bidi/>
        <w:spacing w:after="200" w:line="276" w:lineRule="auto"/>
        <w:ind w:right="-142"/>
        <w:jc w:val="right"/>
        <w:rPr>
          <w:rFonts w:eastAsia="Calibri" w:cs="Times New Roman"/>
          <w:sz w:val="28"/>
          <w:szCs w:val="28"/>
        </w:rPr>
      </w:pPr>
      <w:r>
        <w:rPr>
          <w:rFonts w:eastAsia="Calibri" w:cs="Times New Roman"/>
          <w:sz w:val="28"/>
          <w:szCs w:val="28"/>
        </w:rPr>
        <w:t>1-</w:t>
      </w:r>
      <w:r w:rsidR="00A96961" w:rsidRPr="005D2649">
        <w:rPr>
          <w:rFonts w:eastAsia="Calibri" w:cs="Times New Roman"/>
          <w:sz w:val="28"/>
          <w:szCs w:val="28"/>
        </w:rPr>
        <w:t xml:space="preserve">Participation in establishing the quality system of </w:t>
      </w:r>
      <w:r w:rsidR="005D2649">
        <w:rPr>
          <w:rFonts w:eastAsia="Calibri" w:cs="Times New Roman"/>
          <w:sz w:val="28"/>
          <w:szCs w:val="28"/>
        </w:rPr>
        <w:t>a</w:t>
      </w:r>
      <w:r w:rsidR="005D2649" w:rsidRPr="005D2649">
        <w:rPr>
          <w:rFonts w:eastAsia="Calibri" w:cs="Times New Roman"/>
          <w:sz w:val="28"/>
          <w:szCs w:val="28"/>
        </w:rPr>
        <w:t xml:space="preserve">natomy and </w:t>
      </w:r>
      <w:r w:rsidR="005D2649">
        <w:rPr>
          <w:rFonts w:eastAsia="Calibri" w:cs="Times New Roman"/>
          <w:sz w:val="28"/>
          <w:szCs w:val="28"/>
        </w:rPr>
        <w:t>e</w:t>
      </w:r>
      <w:r w:rsidR="005D2649" w:rsidRPr="005D2649">
        <w:rPr>
          <w:rFonts w:eastAsia="Calibri" w:cs="Times New Roman"/>
          <w:sz w:val="28"/>
          <w:szCs w:val="28"/>
        </w:rPr>
        <w:t xml:space="preserve">mbryology department, Faculty of Medicine, </w:t>
      </w:r>
      <w:proofErr w:type="spellStart"/>
      <w:r w:rsidR="005D2649" w:rsidRPr="005D2649">
        <w:rPr>
          <w:rFonts w:eastAsia="Calibri" w:cs="Times New Roman"/>
          <w:sz w:val="28"/>
          <w:szCs w:val="28"/>
        </w:rPr>
        <w:t>Benha</w:t>
      </w:r>
      <w:proofErr w:type="spellEnd"/>
      <w:r w:rsidR="005D2649" w:rsidRPr="005D2649">
        <w:rPr>
          <w:rFonts w:eastAsia="Calibri" w:cs="Times New Roman"/>
          <w:sz w:val="28"/>
          <w:szCs w:val="28"/>
        </w:rPr>
        <w:t xml:space="preserve"> University</w:t>
      </w:r>
    </w:p>
    <w:p w:rsidR="002169C5" w:rsidRDefault="002169C5" w:rsidP="00D178E2">
      <w:pPr>
        <w:bidi/>
        <w:spacing w:after="200" w:line="276" w:lineRule="auto"/>
        <w:ind w:right="-142"/>
        <w:jc w:val="right"/>
        <w:rPr>
          <w:rFonts w:eastAsia="Calibri" w:cs="Times New Roman"/>
          <w:sz w:val="28"/>
          <w:szCs w:val="28"/>
        </w:rPr>
      </w:pPr>
      <w:r>
        <w:rPr>
          <w:rFonts w:eastAsia="Calibri" w:cs="Times New Roman"/>
          <w:sz w:val="28"/>
          <w:szCs w:val="28"/>
        </w:rPr>
        <w:t>2-</w:t>
      </w:r>
      <w:r w:rsidR="00A96961" w:rsidRPr="00A96961">
        <w:rPr>
          <w:rFonts w:eastAsia="Calibri" w:cs="Times New Roman"/>
          <w:sz w:val="28"/>
          <w:szCs w:val="28"/>
        </w:rPr>
        <w:t xml:space="preserve">Participation in establishing the quality system of </w:t>
      </w:r>
      <w:proofErr w:type="spellStart"/>
      <w:r w:rsidR="00A96961" w:rsidRPr="00A96961">
        <w:rPr>
          <w:rFonts w:eastAsia="Calibri" w:cs="Times New Roman"/>
          <w:sz w:val="28"/>
          <w:szCs w:val="28"/>
        </w:rPr>
        <w:t>B</w:t>
      </w:r>
      <w:r w:rsidR="00D178E2">
        <w:rPr>
          <w:rFonts w:eastAsia="Calibri" w:cs="Times New Roman"/>
          <w:sz w:val="28"/>
          <w:szCs w:val="28"/>
        </w:rPr>
        <w:t>e</w:t>
      </w:r>
      <w:r w:rsidR="00A96961" w:rsidRPr="00A96961">
        <w:rPr>
          <w:rFonts w:eastAsia="Calibri" w:cs="Times New Roman"/>
          <w:sz w:val="28"/>
          <w:szCs w:val="28"/>
        </w:rPr>
        <w:t>nha</w:t>
      </w:r>
      <w:proofErr w:type="spellEnd"/>
      <w:r w:rsidR="00A96961" w:rsidRPr="00A96961">
        <w:rPr>
          <w:rFonts w:eastAsia="Calibri" w:cs="Times New Roman"/>
          <w:sz w:val="28"/>
          <w:szCs w:val="28"/>
        </w:rPr>
        <w:t xml:space="preserve"> faculty of medicine and the accreditation by the National Authority for Quality Assurance and Accreditation of education NAQAAE in 2015.</w:t>
      </w:r>
    </w:p>
    <w:p w:rsidR="00A96961" w:rsidRPr="002169C5" w:rsidRDefault="002169C5" w:rsidP="002169C5">
      <w:pPr>
        <w:bidi/>
        <w:spacing w:after="200" w:line="276" w:lineRule="auto"/>
        <w:ind w:right="-142"/>
        <w:jc w:val="right"/>
        <w:rPr>
          <w:rFonts w:eastAsia="Calibri" w:cs="Times New Roman"/>
          <w:sz w:val="28"/>
          <w:szCs w:val="28"/>
          <w:rtl/>
        </w:rPr>
      </w:pPr>
      <w:proofErr w:type="gramStart"/>
      <w:r>
        <w:rPr>
          <w:rFonts w:eastAsia="Calibri" w:cs="Times New Roman"/>
          <w:sz w:val="28"/>
          <w:szCs w:val="28"/>
        </w:rPr>
        <w:t>3-</w:t>
      </w:r>
      <w:r w:rsidR="00A96961" w:rsidRPr="002169C5">
        <w:rPr>
          <w:rFonts w:eastAsia="Calibri" w:cs="Times New Roman"/>
          <w:sz w:val="28"/>
          <w:szCs w:val="28"/>
        </w:rPr>
        <w:t xml:space="preserve">Participation in the construction of program specifications, course specifications and course reports for undergraduates and postgraduates in </w:t>
      </w:r>
      <w:r w:rsidR="005D2649" w:rsidRPr="002169C5">
        <w:rPr>
          <w:rFonts w:eastAsia="Calibri" w:cs="Times New Roman"/>
          <w:sz w:val="28"/>
          <w:szCs w:val="28"/>
        </w:rPr>
        <w:t>anatomy and embryology.</w:t>
      </w:r>
      <w:proofErr w:type="gramEnd"/>
    </w:p>
    <w:p w:rsidR="003A2BF6" w:rsidRDefault="002169C5" w:rsidP="002169C5">
      <w:pPr>
        <w:bidi/>
        <w:spacing w:after="200" w:line="276" w:lineRule="auto"/>
        <w:ind w:right="-142"/>
        <w:jc w:val="right"/>
        <w:rPr>
          <w:rFonts w:eastAsia="Calibri" w:cs="Times New Roman"/>
          <w:sz w:val="28"/>
          <w:szCs w:val="28"/>
        </w:rPr>
      </w:pPr>
      <w:r>
        <w:rPr>
          <w:rFonts w:eastAsia="Calibri" w:cs="Times New Roman"/>
          <w:sz w:val="28"/>
          <w:szCs w:val="28"/>
        </w:rPr>
        <w:t>4-D</w:t>
      </w:r>
      <w:r w:rsidR="003A2BF6">
        <w:rPr>
          <w:rFonts w:eastAsia="Calibri" w:cs="Times New Roman"/>
          <w:sz w:val="28"/>
          <w:szCs w:val="28"/>
        </w:rPr>
        <w:t xml:space="preserve">issection of cadavers and preparation of specimens for </w:t>
      </w:r>
      <w:r w:rsidR="003A2BF6" w:rsidRPr="005609CE">
        <w:rPr>
          <w:rFonts w:eastAsia="Calibri" w:cs="Times New Roman"/>
          <w:sz w:val="28"/>
          <w:szCs w:val="28"/>
        </w:rPr>
        <w:t>both undergraduate and postgraduate medical students</w:t>
      </w:r>
      <w:r w:rsidR="003A2BF6" w:rsidRPr="00AA3656">
        <w:rPr>
          <w:rFonts w:eastAsia="Calibri" w:cs="Times New Roman"/>
          <w:sz w:val="28"/>
          <w:szCs w:val="28"/>
        </w:rPr>
        <w:t xml:space="preserve"> </w:t>
      </w:r>
    </w:p>
    <w:p w:rsidR="003A2BF6" w:rsidRDefault="002169C5" w:rsidP="002169C5">
      <w:pPr>
        <w:bidi/>
        <w:spacing w:after="200" w:line="276" w:lineRule="auto"/>
        <w:ind w:right="-142"/>
        <w:jc w:val="right"/>
        <w:rPr>
          <w:rFonts w:eastAsia="Calibri" w:cs="Times New Roman"/>
          <w:sz w:val="28"/>
          <w:szCs w:val="28"/>
          <w:lang w:bidi="ar-EG"/>
        </w:rPr>
      </w:pPr>
      <w:r>
        <w:rPr>
          <w:rFonts w:eastAsia="Calibri" w:cs="Times New Roman"/>
          <w:sz w:val="28"/>
          <w:szCs w:val="28"/>
          <w:lang w:bidi="ar-EG"/>
        </w:rPr>
        <w:t>5-O</w:t>
      </w:r>
      <w:r w:rsidR="003A2BF6">
        <w:rPr>
          <w:rFonts w:eastAsia="Calibri" w:cs="Times New Roman"/>
          <w:sz w:val="28"/>
          <w:szCs w:val="28"/>
          <w:lang w:bidi="ar-EG"/>
        </w:rPr>
        <w:t xml:space="preserve">rganizer and speaker in </w:t>
      </w:r>
      <w:proofErr w:type="gramStart"/>
      <w:r w:rsidR="003A2BF6">
        <w:rPr>
          <w:rFonts w:eastAsia="Calibri" w:cs="Times New Roman"/>
          <w:sz w:val="28"/>
          <w:szCs w:val="28"/>
          <w:lang w:bidi="ar-EG"/>
        </w:rPr>
        <w:t>1</w:t>
      </w:r>
      <w:r w:rsidR="003A2BF6" w:rsidRPr="009A7819">
        <w:rPr>
          <w:rFonts w:eastAsia="Calibri" w:cs="Times New Roman"/>
          <w:sz w:val="28"/>
          <w:szCs w:val="28"/>
          <w:lang w:bidi="ar-EG"/>
        </w:rPr>
        <w:t>st</w:t>
      </w:r>
      <w:r w:rsidR="003A2BF6">
        <w:rPr>
          <w:rFonts w:eastAsia="Calibri" w:cs="Times New Roman"/>
          <w:sz w:val="28"/>
          <w:szCs w:val="28"/>
          <w:lang w:bidi="ar-EG"/>
        </w:rPr>
        <w:t xml:space="preserve"> </w:t>
      </w:r>
      <w:r w:rsidR="009A7819">
        <w:rPr>
          <w:rFonts w:eastAsia="Calibri" w:cs="Times New Roman"/>
          <w:sz w:val="28"/>
          <w:szCs w:val="28"/>
          <w:lang w:bidi="ar-EG"/>
        </w:rPr>
        <w:t>,</w:t>
      </w:r>
      <w:proofErr w:type="gramEnd"/>
      <w:r w:rsidR="003A2BF6">
        <w:rPr>
          <w:rFonts w:eastAsia="Calibri" w:cs="Times New Roman"/>
          <w:sz w:val="28"/>
          <w:szCs w:val="28"/>
          <w:lang w:bidi="ar-EG"/>
        </w:rPr>
        <w:t xml:space="preserve"> 2</w:t>
      </w:r>
      <w:r w:rsidR="003A2BF6" w:rsidRPr="009A7819">
        <w:rPr>
          <w:rFonts w:eastAsia="Calibri" w:cs="Times New Roman"/>
          <w:sz w:val="28"/>
          <w:szCs w:val="28"/>
          <w:lang w:bidi="ar-EG"/>
        </w:rPr>
        <w:t>nd</w:t>
      </w:r>
      <w:r w:rsidR="009A7819" w:rsidRPr="009A7819">
        <w:rPr>
          <w:rFonts w:eastAsia="Calibri" w:cs="Times New Roman"/>
          <w:sz w:val="28"/>
          <w:szCs w:val="28"/>
          <w:lang w:bidi="ar-EG"/>
        </w:rPr>
        <w:t xml:space="preserve"> and 3rd </w:t>
      </w:r>
      <w:r w:rsidR="003A2BF6">
        <w:rPr>
          <w:rFonts w:eastAsia="Calibri" w:cs="Times New Roman"/>
          <w:sz w:val="28"/>
          <w:szCs w:val="28"/>
          <w:lang w:bidi="ar-EG"/>
        </w:rPr>
        <w:t xml:space="preserve"> </w:t>
      </w:r>
      <w:proofErr w:type="spellStart"/>
      <w:r w:rsidR="003A2BF6">
        <w:rPr>
          <w:rFonts w:eastAsia="Calibri" w:cs="Times New Roman"/>
          <w:sz w:val="28"/>
          <w:szCs w:val="28"/>
          <w:lang w:bidi="ar-EG"/>
        </w:rPr>
        <w:t>Benha</w:t>
      </w:r>
      <w:proofErr w:type="spellEnd"/>
      <w:r w:rsidR="003A2BF6">
        <w:rPr>
          <w:rFonts w:eastAsia="Calibri" w:cs="Times New Roman"/>
          <w:sz w:val="28"/>
          <w:szCs w:val="28"/>
          <w:lang w:bidi="ar-EG"/>
        </w:rPr>
        <w:t xml:space="preserve"> cadaver and hands –on U/S regional </w:t>
      </w:r>
      <w:r w:rsidR="009A7819">
        <w:rPr>
          <w:rFonts w:eastAsia="Calibri" w:cs="Times New Roman"/>
          <w:sz w:val="28"/>
          <w:szCs w:val="28"/>
          <w:lang w:bidi="ar-EG"/>
        </w:rPr>
        <w:t>anesthesia</w:t>
      </w:r>
    </w:p>
    <w:p w:rsidR="00AA3656" w:rsidRPr="00AA3656" w:rsidRDefault="002169C5" w:rsidP="003A2BF6">
      <w:pPr>
        <w:bidi/>
        <w:spacing w:after="200" w:line="276" w:lineRule="auto"/>
        <w:ind w:right="-142"/>
        <w:jc w:val="right"/>
        <w:rPr>
          <w:rFonts w:eastAsia="Calibri" w:cs="Times New Roman"/>
          <w:sz w:val="28"/>
          <w:szCs w:val="28"/>
          <w:rtl/>
          <w:lang w:bidi="ar-EG"/>
        </w:rPr>
      </w:pPr>
      <w:r>
        <w:rPr>
          <w:rFonts w:eastAsia="Calibri" w:cs="Times New Roman"/>
          <w:sz w:val="28"/>
          <w:szCs w:val="28"/>
        </w:rPr>
        <w:t>6-</w:t>
      </w:r>
      <w:r w:rsidR="00AA3656" w:rsidRPr="00AA3656">
        <w:rPr>
          <w:rFonts w:eastAsia="Calibri" w:cs="Times New Roman"/>
          <w:sz w:val="28"/>
          <w:szCs w:val="28"/>
        </w:rPr>
        <w:t xml:space="preserve">Sharing in preparing department books for both under graduate and postgraduate </w:t>
      </w:r>
      <w:r w:rsidR="00AA3656">
        <w:rPr>
          <w:rFonts w:eastAsia="Calibri" w:cs="Times New Roman"/>
          <w:sz w:val="28"/>
          <w:szCs w:val="28"/>
        </w:rPr>
        <w:t xml:space="preserve">   </w:t>
      </w:r>
      <w:r w:rsidR="00AA3656" w:rsidRPr="00AA3656">
        <w:rPr>
          <w:rFonts w:eastAsia="Calibri" w:cs="Times New Roman"/>
          <w:sz w:val="28"/>
          <w:szCs w:val="28"/>
        </w:rPr>
        <w:t xml:space="preserve">medical students (teaching course, Practical, MCQ and Case study). </w:t>
      </w:r>
    </w:p>
    <w:p w:rsidR="00AA3656" w:rsidRPr="00AA3656" w:rsidRDefault="002169C5" w:rsidP="00AA3656">
      <w:pPr>
        <w:bidi/>
        <w:spacing w:after="200" w:line="276" w:lineRule="auto"/>
        <w:ind w:right="-142"/>
        <w:jc w:val="right"/>
        <w:rPr>
          <w:rFonts w:eastAsia="Calibri" w:cs="Times New Roman"/>
          <w:sz w:val="28"/>
          <w:szCs w:val="28"/>
          <w:rtl/>
          <w:lang w:bidi="ar-EG"/>
        </w:rPr>
      </w:pPr>
      <w:proofErr w:type="gramStart"/>
      <w:r>
        <w:rPr>
          <w:rFonts w:eastAsia="Calibri" w:cs="Times New Roman"/>
          <w:sz w:val="28"/>
          <w:szCs w:val="28"/>
        </w:rPr>
        <w:t>7-</w:t>
      </w:r>
      <w:r w:rsidR="00AA3656" w:rsidRPr="00AA3656">
        <w:rPr>
          <w:rFonts w:eastAsia="Calibri" w:cs="Times New Roman"/>
          <w:sz w:val="28"/>
          <w:szCs w:val="28"/>
        </w:rPr>
        <w:t>Sharing in preparing and estimation of different forms of anatomy and embryology exams either written or oral for both under graduate and postgraduate medical students (Practical, MCQ, Short questions, Short assay, and Case study).</w:t>
      </w:r>
      <w:proofErr w:type="gramEnd"/>
      <w:r w:rsidR="00AA3656" w:rsidRPr="00AA3656">
        <w:rPr>
          <w:rFonts w:eastAsia="Calibri" w:cs="Times New Roman"/>
          <w:sz w:val="28"/>
          <w:szCs w:val="28"/>
        </w:rPr>
        <w:t xml:space="preserve"> </w:t>
      </w:r>
    </w:p>
    <w:p w:rsidR="00AA3656" w:rsidRPr="00AA3656" w:rsidRDefault="002169C5" w:rsidP="005609CE">
      <w:pPr>
        <w:bidi/>
        <w:spacing w:after="200" w:line="276" w:lineRule="auto"/>
        <w:ind w:right="-142"/>
        <w:jc w:val="right"/>
        <w:rPr>
          <w:rFonts w:eastAsia="Calibri" w:cs="Times New Roman"/>
          <w:sz w:val="28"/>
          <w:szCs w:val="28"/>
          <w:rtl/>
          <w:lang w:bidi="ar-EG"/>
        </w:rPr>
      </w:pPr>
      <w:proofErr w:type="gramStart"/>
      <w:r>
        <w:rPr>
          <w:rFonts w:eastAsia="Calibri" w:cs="Times New Roman"/>
          <w:sz w:val="28"/>
          <w:szCs w:val="28"/>
        </w:rPr>
        <w:t>8-</w:t>
      </w:r>
      <w:r w:rsidR="00AA3656" w:rsidRPr="00AA3656">
        <w:rPr>
          <w:rFonts w:eastAsia="Calibri" w:cs="Times New Roman"/>
          <w:sz w:val="28"/>
          <w:szCs w:val="28"/>
        </w:rPr>
        <w:t>Sharing in preparing and estimation of different forms of exams (oral and written) to undergraduate student of Nursing Faculty and technical health institute.</w:t>
      </w:r>
      <w:proofErr w:type="gramEnd"/>
    </w:p>
    <w:p w:rsidR="002169C5" w:rsidRDefault="00AA3656" w:rsidP="00005E02">
      <w:pPr>
        <w:bidi/>
        <w:spacing w:after="200" w:line="276" w:lineRule="auto"/>
        <w:ind w:right="-142"/>
        <w:jc w:val="right"/>
        <w:rPr>
          <w:rFonts w:eastAsia="Calibri" w:cs="Times New Roman"/>
          <w:sz w:val="28"/>
          <w:szCs w:val="28"/>
        </w:rPr>
      </w:pPr>
      <w:r w:rsidRPr="00AA3656">
        <w:rPr>
          <w:rFonts w:eastAsia="Calibri" w:cs="Times New Roman"/>
          <w:sz w:val="28"/>
          <w:szCs w:val="28"/>
        </w:rPr>
        <w:t xml:space="preserve"> </w:t>
      </w:r>
      <w:r w:rsidR="002169C5">
        <w:rPr>
          <w:rFonts w:eastAsia="Calibri" w:cs="Times New Roman"/>
          <w:sz w:val="28"/>
          <w:szCs w:val="28"/>
        </w:rPr>
        <w:t>9-</w:t>
      </w:r>
      <w:r w:rsidRPr="00AA3656">
        <w:rPr>
          <w:rFonts w:eastAsia="Calibri" w:cs="Times New Roman"/>
          <w:sz w:val="28"/>
          <w:szCs w:val="28"/>
        </w:rPr>
        <w:t xml:space="preserve">Preparing data show presentations for both undergraduate and postgraduate medical students in different branches of anatomy and embryology. </w:t>
      </w:r>
    </w:p>
    <w:p w:rsidR="00D178E2" w:rsidRDefault="00D178E2" w:rsidP="00D178E2">
      <w:pPr>
        <w:bidi/>
        <w:spacing w:after="200" w:line="276" w:lineRule="auto"/>
        <w:ind w:right="-142"/>
        <w:jc w:val="right"/>
        <w:rPr>
          <w:rFonts w:eastAsia="Calibri" w:cs="Times New Roman"/>
          <w:sz w:val="28"/>
          <w:szCs w:val="28"/>
        </w:rPr>
      </w:pPr>
      <w:r>
        <w:rPr>
          <w:rFonts w:eastAsia="Calibri" w:cs="Times New Roman"/>
          <w:sz w:val="28"/>
          <w:szCs w:val="28"/>
        </w:rPr>
        <w:t xml:space="preserve">10- </w:t>
      </w:r>
      <w:proofErr w:type="gramStart"/>
      <w:r>
        <w:rPr>
          <w:rFonts w:eastAsia="Calibri" w:cs="Times New Roman"/>
          <w:sz w:val="28"/>
          <w:szCs w:val="28"/>
        </w:rPr>
        <w:t>preparing</w:t>
      </w:r>
      <w:proofErr w:type="gramEnd"/>
      <w:r>
        <w:rPr>
          <w:rFonts w:eastAsia="Calibri" w:cs="Times New Roman"/>
          <w:sz w:val="28"/>
          <w:szCs w:val="28"/>
        </w:rPr>
        <w:t xml:space="preserve"> learning videos  for undergraduate medical students in different branches </w:t>
      </w:r>
    </w:p>
    <w:p w:rsidR="00D178E2" w:rsidRDefault="00D178E2" w:rsidP="00D178E2">
      <w:pPr>
        <w:bidi/>
        <w:spacing w:after="200" w:line="276" w:lineRule="auto"/>
        <w:ind w:right="-142"/>
        <w:jc w:val="right"/>
        <w:rPr>
          <w:rFonts w:eastAsia="Calibri" w:cs="Times New Roman"/>
          <w:sz w:val="28"/>
          <w:szCs w:val="28"/>
          <w:lang w:bidi="ar-EG"/>
        </w:rPr>
      </w:pPr>
      <w:r>
        <w:rPr>
          <w:rFonts w:eastAsia="Calibri" w:cs="Times New Roman"/>
          <w:sz w:val="28"/>
          <w:szCs w:val="28"/>
        </w:rPr>
        <w:t xml:space="preserve">   </w:t>
      </w:r>
      <w:proofErr w:type="gramStart"/>
      <w:r>
        <w:rPr>
          <w:rFonts w:eastAsia="Calibri" w:cs="Times New Roman"/>
          <w:sz w:val="28"/>
          <w:szCs w:val="28"/>
        </w:rPr>
        <w:t>of</w:t>
      </w:r>
      <w:proofErr w:type="gramEnd"/>
      <w:r>
        <w:rPr>
          <w:rFonts w:eastAsia="Calibri" w:cs="Times New Roman"/>
          <w:sz w:val="28"/>
          <w:szCs w:val="28"/>
        </w:rPr>
        <w:t xml:space="preserve"> anatomy and embryology </w:t>
      </w:r>
    </w:p>
    <w:p w:rsidR="0002713C" w:rsidRPr="00B52BCD" w:rsidRDefault="0002713C" w:rsidP="00B52BCD">
      <w:pPr>
        <w:bidi/>
        <w:spacing w:after="200" w:line="276" w:lineRule="auto"/>
        <w:jc w:val="right"/>
        <w:rPr>
          <w:rFonts w:eastAsia="Calibri" w:cs="Times New Roman"/>
          <w:b/>
          <w:bCs/>
          <w:color w:val="C00000"/>
          <w:u w:val="single"/>
        </w:rPr>
      </w:pPr>
      <w:r w:rsidRPr="00B52BCD">
        <w:rPr>
          <w:rFonts w:eastAsia="Calibri" w:cs="Times New Roman"/>
          <w:b/>
          <w:bCs/>
          <w:color w:val="C00000"/>
          <w:u w:val="single"/>
        </w:rPr>
        <w:t xml:space="preserve">Publications: </w:t>
      </w:r>
    </w:p>
    <w:p w:rsidR="00F2615D" w:rsidRPr="00F2615D" w:rsidRDefault="00F2615D" w:rsidP="00F2615D">
      <w:pPr>
        <w:bidi/>
        <w:spacing w:before="240" w:after="200"/>
        <w:ind w:right="-142"/>
        <w:jc w:val="right"/>
        <w:rPr>
          <w:rFonts w:eastAsia="Calibri" w:cs="Times New Roman"/>
          <w:b/>
          <w:bCs/>
          <w:sz w:val="28"/>
          <w:szCs w:val="28"/>
          <w:lang w:bidi="ar-EG"/>
        </w:rPr>
      </w:pPr>
      <w:r>
        <w:rPr>
          <w:rFonts w:eastAsia="Calibri" w:cs="Times New Roman"/>
          <w:b/>
          <w:bCs/>
          <w:sz w:val="28"/>
          <w:szCs w:val="28"/>
          <w:lang w:bidi="ar-EG"/>
        </w:rPr>
        <w:t>1-</w:t>
      </w:r>
      <w:r w:rsidRPr="00F2615D">
        <w:rPr>
          <w:rFonts w:eastAsia="Calibri" w:cs="Times New Roman"/>
          <w:b/>
          <w:bCs/>
          <w:sz w:val="28"/>
          <w:szCs w:val="28"/>
          <w:lang w:bidi="ar-EG"/>
        </w:rPr>
        <w:t xml:space="preserve">ULTRA STRUCTURAL STUDY OF THE PANCREAS IN ALBINO RAT EXPOSED </w:t>
      </w:r>
      <w:r>
        <w:rPr>
          <w:rFonts w:eastAsia="Calibri" w:cs="Times New Roman"/>
          <w:b/>
          <w:bCs/>
          <w:sz w:val="28"/>
          <w:szCs w:val="28"/>
          <w:lang w:bidi="ar-EG"/>
        </w:rPr>
        <w:t xml:space="preserve">TO SODIUM FLUORIDE AND </w:t>
      </w:r>
      <w:r w:rsidRPr="00F2615D">
        <w:rPr>
          <w:rFonts w:eastAsia="Calibri" w:cs="Times New Roman"/>
          <w:b/>
          <w:bCs/>
          <w:sz w:val="28"/>
          <w:szCs w:val="28"/>
          <w:lang w:bidi="ar-EG"/>
        </w:rPr>
        <w:t xml:space="preserve">THE </w:t>
      </w:r>
      <w:proofErr w:type="gramStart"/>
      <w:r w:rsidRPr="00F2615D">
        <w:rPr>
          <w:rFonts w:eastAsia="Calibri" w:cs="Times New Roman"/>
          <w:b/>
          <w:bCs/>
          <w:sz w:val="28"/>
          <w:szCs w:val="28"/>
          <w:lang w:bidi="ar-EG"/>
        </w:rPr>
        <w:t>POSSIBLE  EFFECTS</w:t>
      </w:r>
      <w:proofErr w:type="gramEnd"/>
      <w:r w:rsidRPr="00F2615D">
        <w:rPr>
          <w:rFonts w:eastAsia="Calibri" w:cs="Times New Roman"/>
          <w:b/>
          <w:bCs/>
          <w:sz w:val="28"/>
          <w:szCs w:val="28"/>
          <w:lang w:bidi="ar-EG"/>
        </w:rPr>
        <w:t xml:space="preserve"> OF VITAMINS A,C AND E</w:t>
      </w:r>
      <w:r>
        <w:rPr>
          <w:rFonts w:eastAsia="Calibri" w:cs="Times New Roman"/>
          <w:b/>
          <w:bCs/>
          <w:sz w:val="28"/>
          <w:szCs w:val="28"/>
          <w:lang w:bidi="ar-EG"/>
        </w:rPr>
        <w:t>:</w:t>
      </w:r>
      <w:r w:rsidRPr="00F2615D">
        <w:rPr>
          <w:rFonts w:asciiTheme="minorHAnsi" w:eastAsiaTheme="minorEastAsia" w:hAnsiTheme="minorHAnsi" w:cs="Times New Roman"/>
          <w:b/>
          <w:bCs/>
          <w:sz w:val="18"/>
          <w:szCs w:val="18"/>
        </w:rPr>
        <w:t xml:space="preserve"> </w:t>
      </w:r>
      <w:r w:rsidRPr="00F2615D">
        <w:rPr>
          <w:rFonts w:eastAsia="Calibri" w:cs="Times New Roman"/>
          <w:b/>
          <w:bCs/>
          <w:sz w:val="28"/>
          <w:szCs w:val="28"/>
          <w:lang w:bidi="ar-EG"/>
        </w:rPr>
        <w:t>BENHA MEDICAL JOURNAL  AT  NOVAMBER -2010</w:t>
      </w:r>
    </w:p>
    <w:p w:rsidR="00005E02" w:rsidRDefault="00522FA2" w:rsidP="00005E02">
      <w:pPr>
        <w:bidi/>
        <w:ind w:right="-144"/>
        <w:jc w:val="right"/>
        <w:rPr>
          <w:rFonts w:eastAsia="Calibri" w:cs="Times New Roman"/>
          <w:b/>
          <w:bCs/>
          <w:sz w:val="28"/>
          <w:szCs w:val="28"/>
          <w:rtl/>
        </w:rPr>
      </w:pPr>
      <w:r w:rsidRPr="00F2615D">
        <w:rPr>
          <w:rFonts w:eastAsia="Calibri" w:cs="Times New Roman"/>
          <w:b/>
          <w:bCs/>
          <w:sz w:val="28"/>
          <w:szCs w:val="28"/>
        </w:rPr>
        <w:t xml:space="preserve">2-Protective Effect of </w:t>
      </w:r>
      <w:proofErr w:type="spellStart"/>
      <w:r w:rsidRPr="00F2615D">
        <w:rPr>
          <w:rFonts w:eastAsia="Calibri" w:cs="Times New Roman"/>
          <w:b/>
          <w:bCs/>
          <w:sz w:val="28"/>
          <w:szCs w:val="28"/>
        </w:rPr>
        <w:t>Indole</w:t>
      </w:r>
      <w:proofErr w:type="spellEnd"/>
      <w:r w:rsidRPr="00F2615D">
        <w:rPr>
          <w:rFonts w:eastAsia="Calibri" w:cs="Times New Roman"/>
          <w:b/>
          <w:bCs/>
          <w:sz w:val="28"/>
          <w:szCs w:val="28"/>
        </w:rPr>
        <w:t xml:space="preserve"> 3 </w:t>
      </w:r>
      <w:proofErr w:type="spellStart"/>
      <w:r w:rsidRPr="00F2615D">
        <w:rPr>
          <w:rFonts w:eastAsia="Calibri" w:cs="Times New Roman"/>
          <w:b/>
          <w:bCs/>
          <w:sz w:val="28"/>
          <w:szCs w:val="28"/>
        </w:rPr>
        <w:t>Carbinol</w:t>
      </w:r>
      <w:proofErr w:type="spellEnd"/>
      <w:r w:rsidRPr="00F2615D">
        <w:rPr>
          <w:rFonts w:eastAsia="Calibri" w:cs="Times New Roman"/>
          <w:b/>
          <w:bCs/>
          <w:sz w:val="28"/>
          <w:szCs w:val="28"/>
        </w:rPr>
        <w:t xml:space="preserve"> on Toxicity of Prenatal Exposure of </w:t>
      </w:r>
      <w:proofErr w:type="spellStart"/>
      <w:r w:rsidRPr="00F2615D">
        <w:rPr>
          <w:rFonts w:eastAsia="Calibri" w:cs="Times New Roman"/>
          <w:b/>
          <w:bCs/>
          <w:sz w:val="28"/>
          <w:szCs w:val="28"/>
        </w:rPr>
        <w:t>Bisphenol</w:t>
      </w:r>
      <w:proofErr w:type="spellEnd"/>
      <w:r w:rsidRPr="00F2615D">
        <w:rPr>
          <w:rFonts w:eastAsia="Calibri" w:cs="Times New Roman"/>
          <w:b/>
          <w:bCs/>
          <w:sz w:val="28"/>
          <w:szCs w:val="28"/>
        </w:rPr>
        <w:t xml:space="preserve"> A on Adult Rat Prostate" A Light and Electron Microscopic Study":</w:t>
      </w:r>
      <w:r w:rsidR="00F2615D" w:rsidRPr="00F2615D">
        <w:rPr>
          <w:rFonts w:eastAsia="Calibri" w:cs="Times New Roman"/>
          <w:b/>
          <w:bCs/>
          <w:sz w:val="28"/>
          <w:szCs w:val="28"/>
        </w:rPr>
        <w:t xml:space="preserve"> </w:t>
      </w:r>
      <w:proofErr w:type="spellStart"/>
      <w:r w:rsidR="00F2615D" w:rsidRPr="00F2615D">
        <w:rPr>
          <w:rFonts w:eastAsia="Calibri" w:cs="Times New Roman"/>
          <w:b/>
          <w:bCs/>
          <w:sz w:val="28"/>
          <w:szCs w:val="28"/>
        </w:rPr>
        <w:t>Benha</w:t>
      </w:r>
      <w:proofErr w:type="spellEnd"/>
      <w:r w:rsidR="00F2615D" w:rsidRPr="00F2615D">
        <w:rPr>
          <w:rFonts w:eastAsia="Calibri" w:cs="Times New Roman"/>
          <w:b/>
          <w:bCs/>
          <w:sz w:val="28"/>
          <w:szCs w:val="28"/>
        </w:rPr>
        <w:t xml:space="preserve"> medical journal , </w:t>
      </w:r>
      <w:hyperlink r:id="rId9" w:history="1">
        <w:r w:rsidR="00F2615D" w:rsidRPr="00F2615D">
          <w:rPr>
            <w:rFonts w:eastAsia="Calibri" w:cs="Times New Roman"/>
            <w:b/>
            <w:bCs/>
            <w:sz w:val="28"/>
            <w:szCs w:val="28"/>
          </w:rPr>
          <w:t>Volume 38, Issue 2</w:t>
        </w:r>
      </w:hyperlink>
      <w:r w:rsidR="00F2615D" w:rsidRPr="00F2615D">
        <w:rPr>
          <w:rFonts w:eastAsia="Calibri" w:cs="Times New Roman"/>
          <w:b/>
          <w:bCs/>
          <w:sz w:val="28"/>
          <w:szCs w:val="28"/>
        </w:rPr>
        <w:t>, Summer 2021, Page 590-612.</w:t>
      </w:r>
    </w:p>
    <w:p w:rsidR="00005E02" w:rsidRDefault="00F2615D" w:rsidP="00005E02">
      <w:pPr>
        <w:bidi/>
        <w:ind w:right="-144"/>
        <w:jc w:val="right"/>
        <w:rPr>
          <w:rFonts w:eastAsia="Calibri" w:cs="Times New Roman"/>
          <w:b/>
          <w:bCs/>
          <w:sz w:val="28"/>
          <w:szCs w:val="28"/>
          <w:rtl/>
        </w:rPr>
      </w:pPr>
      <w:r w:rsidRPr="00F2615D">
        <w:rPr>
          <w:rFonts w:eastAsia="Calibri" w:cs="Times New Roman"/>
          <w:b/>
          <w:bCs/>
          <w:sz w:val="28"/>
          <w:szCs w:val="28"/>
        </w:rPr>
        <w:t xml:space="preserve"> </w:t>
      </w:r>
    </w:p>
    <w:p w:rsidR="00005E02" w:rsidRDefault="00005E02" w:rsidP="00005E02">
      <w:pPr>
        <w:bidi/>
        <w:ind w:right="-144"/>
        <w:jc w:val="right"/>
        <w:rPr>
          <w:rStyle w:val="Hyperlink"/>
        </w:rPr>
      </w:pPr>
      <w:r>
        <w:rPr>
          <w:rFonts w:eastAsia="Calibri" w:cs="Times New Roman"/>
          <w:b/>
          <w:bCs/>
          <w:sz w:val="28"/>
          <w:szCs w:val="28"/>
        </w:rPr>
        <w:lastRenderedPageBreak/>
        <w:t>3-</w:t>
      </w:r>
      <w:r w:rsidRPr="00005E02">
        <w:rPr>
          <w:rFonts w:eastAsia="Calibri" w:cs="Times New Roman"/>
          <w:b/>
          <w:bCs/>
          <w:sz w:val="28"/>
          <w:szCs w:val="28"/>
        </w:rPr>
        <w:t xml:space="preserve">Comparative Studies on the Antioxidant, Antifungal, and Wound Healing Activities of </w:t>
      </w:r>
      <w:proofErr w:type="spellStart"/>
      <w:r w:rsidRPr="00005E02">
        <w:rPr>
          <w:rFonts w:eastAsia="Calibri" w:cs="Times New Roman"/>
          <w:b/>
          <w:bCs/>
          <w:sz w:val="28"/>
          <w:szCs w:val="28"/>
        </w:rPr>
        <w:t>Solenostemma</w:t>
      </w:r>
      <w:proofErr w:type="spellEnd"/>
      <w:r w:rsidRPr="00005E02">
        <w:rPr>
          <w:rFonts w:eastAsia="Calibri" w:cs="Times New Roman"/>
          <w:b/>
          <w:bCs/>
          <w:sz w:val="28"/>
          <w:szCs w:val="28"/>
        </w:rPr>
        <w:t xml:space="preserve"> </w:t>
      </w:r>
      <w:proofErr w:type="spellStart"/>
      <w:r w:rsidRPr="00005E02">
        <w:rPr>
          <w:rFonts w:eastAsia="Calibri" w:cs="Times New Roman"/>
          <w:b/>
          <w:bCs/>
          <w:sz w:val="28"/>
          <w:szCs w:val="28"/>
        </w:rPr>
        <w:t>arghel</w:t>
      </w:r>
      <w:proofErr w:type="spellEnd"/>
      <w:r w:rsidRPr="00005E02">
        <w:rPr>
          <w:rFonts w:eastAsia="Calibri" w:cs="Times New Roman"/>
          <w:b/>
          <w:bCs/>
          <w:sz w:val="28"/>
          <w:szCs w:val="28"/>
        </w:rPr>
        <w:t xml:space="preserve"> </w:t>
      </w:r>
      <w:r>
        <w:rPr>
          <w:rFonts w:eastAsia="Calibri" w:cs="Times New Roman"/>
          <w:b/>
          <w:bCs/>
          <w:sz w:val="28"/>
          <w:szCs w:val="28"/>
        </w:rPr>
        <w:t xml:space="preserve">Ethyl </w:t>
      </w:r>
      <w:r w:rsidRPr="00005E02">
        <w:rPr>
          <w:rFonts w:eastAsia="Calibri" w:cs="Times New Roman"/>
          <w:b/>
          <w:bCs/>
          <w:sz w:val="28"/>
          <w:szCs w:val="28"/>
        </w:rPr>
        <w:t xml:space="preserve">Acetate and </w:t>
      </w:r>
      <w:proofErr w:type="spellStart"/>
      <w:r w:rsidRPr="00005E02">
        <w:rPr>
          <w:rFonts w:eastAsia="Calibri" w:cs="Times New Roman"/>
          <w:b/>
          <w:bCs/>
          <w:sz w:val="28"/>
          <w:szCs w:val="28"/>
        </w:rPr>
        <w:t>Methanolic</w:t>
      </w:r>
      <w:proofErr w:type="spellEnd"/>
      <w:r w:rsidRPr="00005E02">
        <w:rPr>
          <w:rFonts w:eastAsia="Calibri" w:cs="Times New Roman"/>
          <w:b/>
          <w:bCs/>
          <w:sz w:val="28"/>
          <w:szCs w:val="28"/>
        </w:rPr>
        <w:t xml:space="preserve"> Extracts</w:t>
      </w:r>
      <w:r w:rsidRPr="00005E02">
        <w:t xml:space="preserve">. </w:t>
      </w:r>
      <w:r w:rsidRPr="00005E02">
        <w:rPr>
          <w:i/>
        </w:rPr>
        <w:t xml:space="preserve">Appl. Sci. </w:t>
      </w:r>
      <w:r w:rsidRPr="00005E02">
        <w:rPr>
          <w:b/>
        </w:rPr>
        <w:t>2022</w:t>
      </w:r>
      <w:r w:rsidRPr="00005E02">
        <w:t xml:space="preserve">, </w:t>
      </w:r>
      <w:r w:rsidRPr="00005E02">
        <w:rPr>
          <w:i/>
        </w:rPr>
        <w:t>12</w:t>
      </w:r>
      <w:r w:rsidRPr="00005E02">
        <w:t xml:space="preserve">, x. </w:t>
      </w:r>
      <w:hyperlink r:id="rId10" w:history="1">
        <w:r w:rsidR="00564E1F" w:rsidRPr="00EA7B2D">
          <w:rPr>
            <w:rStyle w:val="Hyperlink"/>
          </w:rPr>
          <w:t>https://doi.org/10.3390/xxxxx</w:t>
        </w:r>
      </w:hyperlink>
    </w:p>
    <w:p w:rsidR="00D178E2" w:rsidRDefault="00D178E2" w:rsidP="00D178E2">
      <w:pPr>
        <w:bidi/>
        <w:ind w:right="-144"/>
        <w:jc w:val="right"/>
      </w:pPr>
    </w:p>
    <w:p w:rsidR="00F2575A" w:rsidRDefault="00564E1F" w:rsidP="00F2575A">
      <w:pPr>
        <w:bidi/>
        <w:ind w:right="-144"/>
        <w:jc w:val="right"/>
      </w:pPr>
      <w:r w:rsidRPr="00564E1F">
        <w:rPr>
          <w:rFonts w:eastAsia="Calibri" w:cs="Times New Roman"/>
          <w:b/>
          <w:bCs/>
          <w:sz w:val="28"/>
          <w:szCs w:val="28"/>
        </w:rPr>
        <w:t xml:space="preserve">4- </w:t>
      </w:r>
      <w:proofErr w:type="spellStart"/>
      <w:r w:rsidRPr="00564E1F">
        <w:rPr>
          <w:rFonts w:eastAsia="Calibri" w:cs="Times New Roman"/>
          <w:b/>
          <w:bCs/>
          <w:sz w:val="28"/>
          <w:szCs w:val="28"/>
        </w:rPr>
        <w:t>Tigecycline</w:t>
      </w:r>
      <w:proofErr w:type="spellEnd"/>
      <w:r w:rsidRPr="00564E1F">
        <w:rPr>
          <w:rFonts w:eastAsia="Calibri" w:cs="Times New Roman"/>
          <w:b/>
          <w:bCs/>
          <w:sz w:val="28"/>
          <w:szCs w:val="28"/>
        </w:rPr>
        <w:t xml:space="preserve"> and Gentamicin-Combined Treatment Enhances Renal Damage: Oxidative Stress, Inflammatory Reaction, and Apoptosis Interplay</w:t>
      </w:r>
      <w:r w:rsidRPr="00564E1F">
        <w:t xml:space="preserve">. </w:t>
      </w:r>
      <w:proofErr w:type="gramStart"/>
      <w:r w:rsidRPr="00564E1F">
        <w:t>Pharmaceuticals 2022, 15, 736.</w:t>
      </w:r>
      <w:proofErr w:type="gramEnd"/>
      <w:r w:rsidRPr="00564E1F">
        <w:t xml:space="preserve"> </w:t>
      </w:r>
      <w:r>
        <w:t xml:space="preserve"> </w:t>
      </w:r>
      <w:r w:rsidRPr="00564E1F">
        <w:t>https://doi.org/ 10.3390/ph15060736</w:t>
      </w:r>
    </w:p>
    <w:p w:rsidR="00F2575A" w:rsidRDefault="00F2575A" w:rsidP="00F2575A">
      <w:pPr>
        <w:bidi/>
        <w:ind w:right="-144"/>
        <w:jc w:val="right"/>
      </w:pPr>
    </w:p>
    <w:p w:rsidR="00F2575A" w:rsidRPr="00F2575A" w:rsidRDefault="00F2575A" w:rsidP="00F2575A">
      <w:pPr>
        <w:bidi/>
        <w:ind w:right="-144"/>
        <w:jc w:val="right"/>
        <w:rPr>
          <w:b/>
          <w:bCs/>
        </w:rPr>
      </w:pPr>
      <w:r w:rsidRPr="00F2575A">
        <w:rPr>
          <w:b/>
          <w:bCs/>
        </w:rPr>
        <w:t xml:space="preserve">5-Histological </w:t>
      </w:r>
      <w:proofErr w:type="gramStart"/>
      <w:r w:rsidRPr="00F2575A">
        <w:rPr>
          <w:b/>
          <w:bCs/>
        </w:rPr>
        <w:t>And</w:t>
      </w:r>
      <w:proofErr w:type="gramEnd"/>
      <w:r w:rsidRPr="00F2575A">
        <w:rPr>
          <w:b/>
          <w:bCs/>
        </w:rPr>
        <w:t xml:space="preserve"> Immunochemical Studies of The Possible Protective</w:t>
      </w:r>
    </w:p>
    <w:p w:rsidR="00F2575A" w:rsidRPr="00F2575A" w:rsidRDefault="00F2575A" w:rsidP="00F2575A">
      <w:pPr>
        <w:ind w:right="-144"/>
        <w:rPr>
          <w:b/>
          <w:bCs/>
        </w:rPr>
      </w:pPr>
      <w:r w:rsidRPr="00F2575A">
        <w:rPr>
          <w:b/>
          <w:bCs/>
        </w:rPr>
        <w:t xml:space="preserve">Role of Riboflavin and </w:t>
      </w:r>
      <w:proofErr w:type="spellStart"/>
      <w:r w:rsidRPr="00F2575A">
        <w:rPr>
          <w:b/>
          <w:bCs/>
        </w:rPr>
        <w:t>Urolithin</w:t>
      </w:r>
      <w:proofErr w:type="spellEnd"/>
      <w:r w:rsidRPr="00F2575A">
        <w:rPr>
          <w:b/>
          <w:bCs/>
        </w:rPr>
        <w:t xml:space="preserve"> A on Carbon Tetrachloride-Induced</w:t>
      </w:r>
    </w:p>
    <w:p w:rsidR="00F2575A" w:rsidRDefault="00F2575A" w:rsidP="00F2575A">
      <w:pPr>
        <w:bidi/>
        <w:ind w:right="-144"/>
        <w:jc w:val="right"/>
      </w:pPr>
      <w:proofErr w:type="gramStart"/>
      <w:r w:rsidRPr="00F2575A">
        <w:rPr>
          <w:b/>
          <w:bCs/>
        </w:rPr>
        <w:t>Hepatotoxicity in Albino Rats.</w:t>
      </w:r>
      <w:proofErr w:type="gramEnd"/>
      <w:r w:rsidRPr="00F2575A">
        <w:rPr>
          <w:b/>
          <w:bCs/>
          <w:color w:val="000000"/>
          <w:sz w:val="24"/>
          <w:szCs w:val="24"/>
        </w:rPr>
        <w:t xml:space="preserve"> </w:t>
      </w:r>
      <w:r w:rsidRPr="00F2575A">
        <w:t>The Egyptian Journal of Hospital Medicine (October 2023) Vol. 93, Page</w:t>
      </w:r>
      <w:r w:rsidR="00B800D2">
        <w:t xml:space="preserve"> </w:t>
      </w:r>
      <w:r w:rsidRPr="00F2575A">
        <w:t>6980-69</w:t>
      </w:r>
    </w:p>
    <w:p w:rsidR="00F2575A" w:rsidRPr="00F2575A" w:rsidRDefault="00F2575A" w:rsidP="00F2575A">
      <w:pPr>
        <w:bidi/>
        <w:ind w:right="-144"/>
        <w:jc w:val="right"/>
      </w:pPr>
    </w:p>
    <w:p w:rsidR="00F2575A" w:rsidRDefault="004122A9" w:rsidP="004122A9">
      <w:pPr>
        <w:bidi/>
        <w:ind w:right="-144"/>
        <w:jc w:val="right"/>
        <w:rPr>
          <w:rFonts w:eastAsia="Calibri" w:cs="Times New Roman"/>
          <w:b/>
          <w:bCs/>
          <w:sz w:val="28"/>
          <w:szCs w:val="28"/>
          <w:rtl/>
        </w:rPr>
      </w:pPr>
      <w:r w:rsidRPr="004122A9">
        <w:rPr>
          <w:b/>
          <w:bCs/>
        </w:rPr>
        <w:t xml:space="preserve">6-Lactobacillus </w:t>
      </w:r>
      <w:proofErr w:type="spellStart"/>
      <w:r w:rsidRPr="004122A9">
        <w:rPr>
          <w:b/>
          <w:bCs/>
        </w:rPr>
        <w:t>rhamnosus</w:t>
      </w:r>
      <w:proofErr w:type="spellEnd"/>
      <w:r w:rsidRPr="004122A9">
        <w:rPr>
          <w:b/>
          <w:bCs/>
        </w:rPr>
        <w:t xml:space="preserve"> GG and Tannic Acid Synergistically Promote the Gut Barrier Integrity in a Rat Model of Experimental Diarrhea via Selective </w:t>
      </w:r>
      <w:proofErr w:type="spellStart"/>
      <w:r w:rsidRPr="004122A9">
        <w:rPr>
          <w:b/>
          <w:bCs/>
        </w:rPr>
        <w:t>Immunomodulatory</w:t>
      </w:r>
      <w:proofErr w:type="spellEnd"/>
      <w:r w:rsidRPr="004122A9">
        <w:rPr>
          <w:b/>
          <w:bCs/>
        </w:rPr>
        <w:t xml:space="preserve"> Cytokine Targeting</w:t>
      </w:r>
      <w:r>
        <w:rPr>
          <w:b/>
          <w:bCs/>
        </w:rPr>
        <w:t xml:space="preserve">. </w:t>
      </w:r>
      <w:proofErr w:type="gramStart"/>
      <w:r>
        <w:rPr>
          <w:b/>
          <w:bCs/>
        </w:rPr>
        <w:t xml:space="preserve">Advanced science news, </w:t>
      </w:r>
      <w:r w:rsidRPr="004122A9">
        <w:rPr>
          <w:b/>
          <w:bCs/>
          <w:i/>
          <w:iCs/>
        </w:rPr>
        <w:t xml:space="preserve">Mol. </w:t>
      </w:r>
      <w:proofErr w:type="spellStart"/>
      <w:r w:rsidRPr="004122A9">
        <w:rPr>
          <w:b/>
          <w:bCs/>
          <w:i/>
          <w:iCs/>
        </w:rPr>
        <w:t>Nutr</w:t>
      </w:r>
      <w:proofErr w:type="spellEnd"/>
      <w:r w:rsidRPr="004122A9">
        <w:rPr>
          <w:b/>
          <w:bCs/>
          <w:i/>
          <w:iCs/>
        </w:rPr>
        <w:t>.</w:t>
      </w:r>
      <w:proofErr w:type="gramEnd"/>
      <w:r w:rsidRPr="004122A9">
        <w:rPr>
          <w:b/>
          <w:bCs/>
          <w:i/>
          <w:iCs/>
        </w:rPr>
        <w:t xml:space="preserve"> Food Res. </w:t>
      </w:r>
      <w:r w:rsidRPr="004122A9">
        <w:rPr>
          <w:b/>
          <w:bCs/>
        </w:rPr>
        <w:t>2024, 2400295</w:t>
      </w:r>
    </w:p>
    <w:p w:rsidR="005F7C2A" w:rsidRDefault="005F7C2A" w:rsidP="005F7C2A">
      <w:pPr>
        <w:pStyle w:val="ListParagraph"/>
        <w:jc w:val="both"/>
        <w:rPr>
          <w:rFonts w:ascii="Bernard MT Condensed" w:hAnsi="Bernard MT Condensed" w:cs="Times New Roman"/>
          <w:i/>
          <w:iCs/>
          <w:color w:val="002060"/>
          <w:sz w:val="36"/>
          <w:szCs w:val="36"/>
        </w:rPr>
      </w:pPr>
    </w:p>
    <w:p w:rsidR="005F7C2A" w:rsidRPr="005F7C2A" w:rsidRDefault="005F7C2A" w:rsidP="005F7C2A">
      <w:pPr>
        <w:spacing w:before="240" w:line="360" w:lineRule="auto"/>
        <w:rPr>
          <w:rFonts w:ascii="Bernard MT Condensed" w:hAnsi="Bernard MT Condensed" w:cs="Times New Roman"/>
          <w:i/>
          <w:iCs/>
          <w:color w:val="002060"/>
          <w:sz w:val="36"/>
          <w:szCs w:val="36"/>
          <w:rtl/>
        </w:rPr>
      </w:pPr>
      <w:r w:rsidRPr="005F7C2A">
        <w:rPr>
          <w:rFonts w:ascii="Bernard MT Condensed" w:hAnsi="Bernard MT Condensed" w:cs="Times New Roman"/>
          <w:i/>
          <w:iCs/>
          <w:color w:val="002060"/>
          <w:sz w:val="36"/>
          <w:szCs w:val="36"/>
        </w:rPr>
        <w:t>Research IDs</w:t>
      </w:r>
    </w:p>
    <w:p w:rsidR="005F7C2A" w:rsidRPr="005F7C2A" w:rsidRDefault="005F7C2A" w:rsidP="005F7C2A">
      <w:pPr>
        <w:spacing w:before="240" w:line="360" w:lineRule="auto"/>
        <w:jc w:val="both"/>
      </w:pPr>
      <w:r w:rsidRPr="005F7C2A">
        <w:t>https://scholar.google.com/citations?hl=en&amp;user=IogDD0cAAAAJ</w:t>
      </w:r>
    </w:p>
    <w:p w:rsidR="005F7C2A" w:rsidRPr="005F7C2A" w:rsidRDefault="005F7C2A" w:rsidP="005F7C2A">
      <w:pPr>
        <w:spacing w:before="240" w:line="360" w:lineRule="auto"/>
        <w:jc w:val="left"/>
      </w:pPr>
      <w:r w:rsidRPr="005F7C2A">
        <w:t>https://www.scopus.com/search/form.uri?display=basic#basic</w:t>
      </w:r>
    </w:p>
    <w:p w:rsidR="005F7C2A" w:rsidRPr="005F7C2A" w:rsidRDefault="005F7C2A" w:rsidP="005F7C2A">
      <w:pPr>
        <w:spacing w:before="240" w:line="360" w:lineRule="auto"/>
        <w:jc w:val="left"/>
      </w:pPr>
      <w:r w:rsidRPr="005F7C2A">
        <w:t>https://orcid.org/0000-0002-1486-6310</w:t>
      </w:r>
    </w:p>
    <w:p w:rsidR="007252FC" w:rsidRPr="00F2575A" w:rsidRDefault="007252FC" w:rsidP="007300A2">
      <w:pPr>
        <w:spacing w:before="240" w:line="360" w:lineRule="auto"/>
        <w:rPr>
          <w:rFonts w:ascii="Bernard MT Condensed" w:hAnsi="Bernard MT Condensed" w:cs="Times New Roman"/>
          <w:i/>
          <w:iCs/>
          <w:color w:val="002060"/>
          <w:sz w:val="36"/>
          <w:szCs w:val="36"/>
        </w:rPr>
      </w:pPr>
      <w:r w:rsidRPr="00F2575A">
        <w:rPr>
          <w:rFonts w:ascii="Bernard MT Condensed" w:hAnsi="Bernard MT Condensed" w:cs="Times New Roman"/>
          <w:i/>
          <w:iCs/>
          <w:color w:val="002060"/>
          <w:sz w:val="36"/>
          <w:szCs w:val="36"/>
        </w:rPr>
        <w:t>Personal Skills:</w:t>
      </w:r>
    </w:p>
    <w:p w:rsidR="007252FC" w:rsidRDefault="007252FC" w:rsidP="005609CE">
      <w:pPr>
        <w:pStyle w:val="ListParagraph"/>
        <w:numPr>
          <w:ilvl w:val="0"/>
          <w:numId w:val="1"/>
        </w:numPr>
      </w:pPr>
      <w:r>
        <w:t xml:space="preserve">Ability to make </w:t>
      </w:r>
      <w:r w:rsidR="00B52BCD">
        <w:t>a decision</w:t>
      </w:r>
      <w:r>
        <w:t>.</w:t>
      </w:r>
    </w:p>
    <w:p w:rsidR="007252FC" w:rsidRDefault="007252FC" w:rsidP="005609CE">
      <w:pPr>
        <w:pStyle w:val="ListParagraph"/>
        <w:numPr>
          <w:ilvl w:val="0"/>
          <w:numId w:val="1"/>
        </w:numPr>
      </w:pPr>
      <w:r>
        <w:t>Ability to be flexible and respond to changes.</w:t>
      </w:r>
    </w:p>
    <w:p w:rsidR="007252FC" w:rsidRDefault="007252FC" w:rsidP="005609CE">
      <w:pPr>
        <w:pStyle w:val="ListParagraph"/>
        <w:numPr>
          <w:ilvl w:val="0"/>
          <w:numId w:val="1"/>
        </w:numPr>
      </w:pPr>
      <w:r>
        <w:t>Able and willing to work as part of the team.</w:t>
      </w:r>
    </w:p>
    <w:p w:rsidR="00F2615D" w:rsidRDefault="00F2615D" w:rsidP="005609CE">
      <w:pPr>
        <w:pStyle w:val="ListParagraph"/>
        <w:numPr>
          <w:ilvl w:val="0"/>
          <w:numId w:val="1"/>
        </w:numPr>
      </w:pPr>
      <w:r>
        <w:t>Able to keep calm and finish my work perfect</w:t>
      </w:r>
      <w:r w:rsidR="00357082">
        <w:t>ly under stress</w:t>
      </w:r>
    </w:p>
    <w:p w:rsidR="005F7C2A" w:rsidRDefault="005F7C2A" w:rsidP="005F7C2A">
      <w:pPr>
        <w:pStyle w:val="ListParagraph"/>
      </w:pPr>
    </w:p>
    <w:p w:rsidR="00442764" w:rsidRPr="00093887" w:rsidRDefault="007252FC" w:rsidP="00093887">
      <w:pPr>
        <w:spacing w:before="240" w:line="360" w:lineRule="auto"/>
        <w:jc w:val="center"/>
        <w:rPr>
          <w:rFonts w:ascii="Amaze" w:hAnsi="Amaze"/>
          <w:sz w:val="40"/>
          <w:szCs w:val="40"/>
          <w:rtl/>
        </w:rPr>
      </w:pPr>
      <w:r w:rsidRPr="0033679F">
        <w:rPr>
          <w:rFonts w:ascii="Amaze" w:hAnsi="Amaze"/>
          <w:sz w:val="40"/>
          <w:szCs w:val="40"/>
        </w:rPr>
        <w:t>Thanks for handling my C.V</w:t>
      </w:r>
    </w:p>
    <w:p w:rsidR="00442764" w:rsidRPr="00442764" w:rsidRDefault="00442764" w:rsidP="00442764">
      <w:pPr>
        <w:rPr>
          <w:rtl/>
          <w:lang w:bidi="ar-EG"/>
        </w:rPr>
      </w:pPr>
    </w:p>
    <w:p w:rsidR="00442764" w:rsidRPr="00442764" w:rsidRDefault="00442764" w:rsidP="00442764">
      <w:pPr>
        <w:rPr>
          <w:rtl/>
          <w:lang w:bidi="ar-EG"/>
        </w:rPr>
      </w:pPr>
    </w:p>
    <w:sectPr w:rsidR="00442764" w:rsidRPr="00442764" w:rsidSect="00B52BCD">
      <w:pgSz w:w="11906" w:h="16838"/>
      <w:pgMar w:top="1134" w:right="1134" w:bottom="1134" w:left="1134" w:header="709" w:footer="709" w:gutter="0"/>
      <w:pgBorders w:offsetFrom="page">
        <w:top w:val="single" w:sz="18" w:space="24" w:color="00B0F0"/>
        <w:left w:val="single" w:sz="18" w:space="24" w:color="00B0F0"/>
        <w:bottom w:val="single" w:sz="18" w:space="24" w:color="00B0F0"/>
        <w:right w:val="single" w:sz="18" w:space="24" w:color="00B0F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7FB" w:rsidRDefault="007A57FB" w:rsidP="006C18D0">
      <w:r>
        <w:separator/>
      </w:r>
    </w:p>
  </w:endnote>
  <w:endnote w:type="continuationSeparator" w:id="0">
    <w:p w:rsidR="007A57FB" w:rsidRDefault="007A57FB" w:rsidP="006C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QuranAlKareem">
    <w:altName w:val="Times New Roman"/>
    <w:charset w:val="00"/>
    <w:family w:val="auto"/>
    <w:pitch w:val="variable"/>
    <w:sig w:usb0="00000000"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ScalaSansPro-BoldItalic">
    <w:altName w:val="Times New Roman"/>
    <w:panose1 w:val="00000000000000000000"/>
    <w:charset w:val="00"/>
    <w:family w:val="roman"/>
    <w:notTrueType/>
    <w:pitch w:val="default"/>
  </w:font>
  <w:font w:name="ScalaSansPro-Bold">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ze">
    <w:altName w:val="Impac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7FB" w:rsidRDefault="007A57FB" w:rsidP="006C18D0">
      <w:r>
        <w:separator/>
      </w:r>
    </w:p>
  </w:footnote>
  <w:footnote w:type="continuationSeparator" w:id="0">
    <w:p w:rsidR="007A57FB" w:rsidRDefault="007A57FB" w:rsidP="006C18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2362B"/>
    <w:multiLevelType w:val="hybridMultilevel"/>
    <w:tmpl w:val="1D62A6CE"/>
    <w:lvl w:ilvl="0" w:tplc="CEA62F4E">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nsid w:val="7D0D1DC9"/>
    <w:multiLevelType w:val="hybridMultilevel"/>
    <w:tmpl w:val="A6441E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77D"/>
    <w:rsid w:val="00005E02"/>
    <w:rsid w:val="00006970"/>
    <w:rsid w:val="0002713C"/>
    <w:rsid w:val="00045E25"/>
    <w:rsid w:val="00055102"/>
    <w:rsid w:val="00060EDE"/>
    <w:rsid w:val="00092587"/>
    <w:rsid w:val="0009333E"/>
    <w:rsid w:val="00093887"/>
    <w:rsid w:val="000A3AD6"/>
    <w:rsid w:val="000F2162"/>
    <w:rsid w:val="00113F50"/>
    <w:rsid w:val="0017445F"/>
    <w:rsid w:val="00197C62"/>
    <w:rsid w:val="001D7F0E"/>
    <w:rsid w:val="001E0427"/>
    <w:rsid w:val="001F76E2"/>
    <w:rsid w:val="001F7F1F"/>
    <w:rsid w:val="002169C5"/>
    <w:rsid w:val="00251019"/>
    <w:rsid w:val="002B1BA1"/>
    <w:rsid w:val="00307460"/>
    <w:rsid w:val="00325753"/>
    <w:rsid w:val="0033679F"/>
    <w:rsid w:val="00357082"/>
    <w:rsid w:val="00361A02"/>
    <w:rsid w:val="0036357C"/>
    <w:rsid w:val="00370C41"/>
    <w:rsid w:val="003A2BF6"/>
    <w:rsid w:val="003C44AF"/>
    <w:rsid w:val="003E666C"/>
    <w:rsid w:val="0040496E"/>
    <w:rsid w:val="004122A9"/>
    <w:rsid w:val="0042484D"/>
    <w:rsid w:val="00442764"/>
    <w:rsid w:val="004475B4"/>
    <w:rsid w:val="00450E29"/>
    <w:rsid w:val="004637E8"/>
    <w:rsid w:val="00476DCA"/>
    <w:rsid w:val="004901CD"/>
    <w:rsid w:val="004A6692"/>
    <w:rsid w:val="004D226D"/>
    <w:rsid w:val="004D64CD"/>
    <w:rsid w:val="00503E25"/>
    <w:rsid w:val="00522FA2"/>
    <w:rsid w:val="0055511E"/>
    <w:rsid w:val="005609CE"/>
    <w:rsid w:val="00561980"/>
    <w:rsid w:val="00564E1F"/>
    <w:rsid w:val="00577860"/>
    <w:rsid w:val="005857D6"/>
    <w:rsid w:val="0059318A"/>
    <w:rsid w:val="005961EC"/>
    <w:rsid w:val="005972BC"/>
    <w:rsid w:val="005C1870"/>
    <w:rsid w:val="005D2649"/>
    <w:rsid w:val="005F7C2A"/>
    <w:rsid w:val="00607907"/>
    <w:rsid w:val="00674B68"/>
    <w:rsid w:val="00683A28"/>
    <w:rsid w:val="0068540C"/>
    <w:rsid w:val="006C18D0"/>
    <w:rsid w:val="006C54BA"/>
    <w:rsid w:val="006E37C0"/>
    <w:rsid w:val="006E6158"/>
    <w:rsid w:val="00717C6B"/>
    <w:rsid w:val="007252FC"/>
    <w:rsid w:val="007300A2"/>
    <w:rsid w:val="007A57FB"/>
    <w:rsid w:val="007B7EE2"/>
    <w:rsid w:val="007C621F"/>
    <w:rsid w:val="007F12FC"/>
    <w:rsid w:val="0083384D"/>
    <w:rsid w:val="0085349C"/>
    <w:rsid w:val="00854EB8"/>
    <w:rsid w:val="008712D6"/>
    <w:rsid w:val="00893DC0"/>
    <w:rsid w:val="008B295F"/>
    <w:rsid w:val="008C22F3"/>
    <w:rsid w:val="008E4574"/>
    <w:rsid w:val="00927EB2"/>
    <w:rsid w:val="00946CB8"/>
    <w:rsid w:val="00951D7E"/>
    <w:rsid w:val="00991682"/>
    <w:rsid w:val="009A75BA"/>
    <w:rsid w:val="009A7819"/>
    <w:rsid w:val="009F495B"/>
    <w:rsid w:val="009F7F97"/>
    <w:rsid w:val="00A0406E"/>
    <w:rsid w:val="00A104DB"/>
    <w:rsid w:val="00A10C98"/>
    <w:rsid w:val="00A24C57"/>
    <w:rsid w:val="00A71570"/>
    <w:rsid w:val="00A96961"/>
    <w:rsid w:val="00AA2B25"/>
    <w:rsid w:val="00AA3656"/>
    <w:rsid w:val="00AB27D3"/>
    <w:rsid w:val="00B0222D"/>
    <w:rsid w:val="00B21A3B"/>
    <w:rsid w:val="00B22028"/>
    <w:rsid w:val="00B267A9"/>
    <w:rsid w:val="00B35060"/>
    <w:rsid w:val="00B42AA1"/>
    <w:rsid w:val="00B52962"/>
    <w:rsid w:val="00B52BCD"/>
    <w:rsid w:val="00B655B6"/>
    <w:rsid w:val="00B800D2"/>
    <w:rsid w:val="00B85031"/>
    <w:rsid w:val="00BA1D09"/>
    <w:rsid w:val="00BB53D8"/>
    <w:rsid w:val="00BB55A9"/>
    <w:rsid w:val="00BE0F1C"/>
    <w:rsid w:val="00BF0399"/>
    <w:rsid w:val="00C00310"/>
    <w:rsid w:val="00C02577"/>
    <w:rsid w:val="00C25E08"/>
    <w:rsid w:val="00C31D3B"/>
    <w:rsid w:val="00C3590A"/>
    <w:rsid w:val="00C55487"/>
    <w:rsid w:val="00C76D32"/>
    <w:rsid w:val="00CA7134"/>
    <w:rsid w:val="00CC74B0"/>
    <w:rsid w:val="00CF0926"/>
    <w:rsid w:val="00D13816"/>
    <w:rsid w:val="00D178E2"/>
    <w:rsid w:val="00D2113F"/>
    <w:rsid w:val="00D40E9D"/>
    <w:rsid w:val="00D461D4"/>
    <w:rsid w:val="00D51281"/>
    <w:rsid w:val="00D51A00"/>
    <w:rsid w:val="00D64ECD"/>
    <w:rsid w:val="00D72309"/>
    <w:rsid w:val="00D95142"/>
    <w:rsid w:val="00DE10B1"/>
    <w:rsid w:val="00DE1701"/>
    <w:rsid w:val="00DE1FD7"/>
    <w:rsid w:val="00E04281"/>
    <w:rsid w:val="00E61024"/>
    <w:rsid w:val="00EB019F"/>
    <w:rsid w:val="00ED0555"/>
    <w:rsid w:val="00ED2F29"/>
    <w:rsid w:val="00F0477C"/>
    <w:rsid w:val="00F2575A"/>
    <w:rsid w:val="00F257A5"/>
    <w:rsid w:val="00F2615D"/>
    <w:rsid w:val="00F333CC"/>
    <w:rsid w:val="00F34314"/>
    <w:rsid w:val="00F344FD"/>
    <w:rsid w:val="00F4749C"/>
    <w:rsid w:val="00F55ABE"/>
    <w:rsid w:val="00FC0017"/>
    <w:rsid w:val="00FE077D"/>
    <w:rsid w:val="00FE69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jc w:val="lowKashida"/>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l-QuranAlKareem"/>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2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97C62"/>
    <w:rPr>
      <w:color w:val="0000FF" w:themeColor="hyperlink"/>
      <w:u w:val="single"/>
    </w:rPr>
  </w:style>
  <w:style w:type="paragraph" w:styleId="ListParagraph">
    <w:name w:val="List Paragraph"/>
    <w:basedOn w:val="Normal"/>
    <w:uiPriority w:val="34"/>
    <w:qFormat/>
    <w:rsid w:val="00C02577"/>
    <w:pPr>
      <w:ind w:left="720"/>
      <w:contextualSpacing/>
    </w:pPr>
  </w:style>
  <w:style w:type="paragraph" w:styleId="BalloonText">
    <w:name w:val="Balloon Text"/>
    <w:basedOn w:val="Normal"/>
    <w:link w:val="BalloonTextChar"/>
    <w:rsid w:val="00AB27D3"/>
    <w:rPr>
      <w:rFonts w:ascii="Tahoma" w:hAnsi="Tahoma" w:cs="Tahoma"/>
      <w:sz w:val="16"/>
      <w:szCs w:val="16"/>
    </w:rPr>
  </w:style>
  <w:style w:type="character" w:customStyle="1" w:styleId="BalloonTextChar">
    <w:name w:val="Balloon Text Char"/>
    <w:basedOn w:val="DefaultParagraphFont"/>
    <w:link w:val="BalloonText"/>
    <w:rsid w:val="00AB27D3"/>
    <w:rPr>
      <w:rFonts w:ascii="Tahoma" w:hAnsi="Tahoma" w:cs="Tahoma"/>
      <w:sz w:val="16"/>
      <w:szCs w:val="16"/>
    </w:rPr>
  </w:style>
  <w:style w:type="character" w:customStyle="1" w:styleId="hps">
    <w:name w:val="hps"/>
    <w:basedOn w:val="DefaultParagraphFont"/>
    <w:rsid w:val="0083384D"/>
  </w:style>
  <w:style w:type="character" w:customStyle="1" w:styleId="shorttext">
    <w:name w:val="short_text"/>
    <w:basedOn w:val="DefaultParagraphFont"/>
    <w:rsid w:val="008C22F3"/>
  </w:style>
  <w:style w:type="paragraph" w:styleId="Header">
    <w:name w:val="header"/>
    <w:basedOn w:val="Normal"/>
    <w:link w:val="HeaderChar"/>
    <w:rsid w:val="006C18D0"/>
    <w:pPr>
      <w:tabs>
        <w:tab w:val="center" w:pos="4680"/>
        <w:tab w:val="right" w:pos="9360"/>
      </w:tabs>
    </w:pPr>
  </w:style>
  <w:style w:type="character" w:customStyle="1" w:styleId="HeaderChar">
    <w:name w:val="Header Char"/>
    <w:basedOn w:val="DefaultParagraphFont"/>
    <w:link w:val="Header"/>
    <w:rsid w:val="006C18D0"/>
    <w:rPr>
      <w:rFonts w:cs="Al-QuranAlKareem"/>
      <w:sz w:val="32"/>
      <w:szCs w:val="32"/>
    </w:rPr>
  </w:style>
  <w:style w:type="paragraph" w:styleId="Footer">
    <w:name w:val="footer"/>
    <w:basedOn w:val="Normal"/>
    <w:link w:val="FooterChar"/>
    <w:rsid w:val="006C18D0"/>
    <w:pPr>
      <w:tabs>
        <w:tab w:val="center" w:pos="4680"/>
        <w:tab w:val="right" w:pos="9360"/>
      </w:tabs>
    </w:pPr>
  </w:style>
  <w:style w:type="character" w:customStyle="1" w:styleId="FooterChar">
    <w:name w:val="Footer Char"/>
    <w:basedOn w:val="DefaultParagraphFont"/>
    <w:link w:val="Footer"/>
    <w:rsid w:val="006C18D0"/>
    <w:rPr>
      <w:rFonts w:cs="Al-QuranAlKareem"/>
      <w:sz w:val="32"/>
      <w:szCs w:val="32"/>
    </w:rPr>
  </w:style>
  <w:style w:type="character" w:customStyle="1" w:styleId="fontstyle01">
    <w:name w:val="fontstyle01"/>
    <w:basedOn w:val="DefaultParagraphFont"/>
    <w:rsid w:val="004122A9"/>
    <w:rPr>
      <w:rFonts w:ascii="ScalaSansPro-BoldItalic" w:hAnsi="ScalaSansPro-BoldItalic" w:hint="default"/>
      <w:b/>
      <w:bCs/>
      <w:i/>
      <w:iCs/>
      <w:color w:val="000000"/>
      <w:sz w:val="40"/>
      <w:szCs w:val="40"/>
    </w:rPr>
  </w:style>
  <w:style w:type="character" w:customStyle="1" w:styleId="fontstyle21">
    <w:name w:val="fontstyle21"/>
    <w:basedOn w:val="DefaultParagraphFont"/>
    <w:rsid w:val="004122A9"/>
    <w:rPr>
      <w:rFonts w:ascii="ScalaSansPro-Bold" w:hAnsi="ScalaSansPro-Bold" w:hint="default"/>
      <w:b/>
      <w:bCs/>
      <w:i w:val="0"/>
      <w:iCs w:val="0"/>
      <w:color w:val="000000"/>
      <w:sz w:val="40"/>
      <w:szCs w:val="40"/>
    </w:rPr>
  </w:style>
  <w:style w:type="character" w:customStyle="1" w:styleId="rynqvb">
    <w:name w:val="rynqvb"/>
    <w:basedOn w:val="DefaultParagraphFont"/>
    <w:rsid w:val="005F7C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jc w:val="lowKashida"/>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l-QuranAlKareem"/>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2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97C62"/>
    <w:rPr>
      <w:color w:val="0000FF" w:themeColor="hyperlink"/>
      <w:u w:val="single"/>
    </w:rPr>
  </w:style>
  <w:style w:type="paragraph" w:styleId="ListParagraph">
    <w:name w:val="List Paragraph"/>
    <w:basedOn w:val="Normal"/>
    <w:uiPriority w:val="34"/>
    <w:qFormat/>
    <w:rsid w:val="00C02577"/>
    <w:pPr>
      <w:ind w:left="720"/>
      <w:contextualSpacing/>
    </w:pPr>
  </w:style>
  <w:style w:type="paragraph" w:styleId="BalloonText">
    <w:name w:val="Balloon Text"/>
    <w:basedOn w:val="Normal"/>
    <w:link w:val="BalloonTextChar"/>
    <w:rsid w:val="00AB27D3"/>
    <w:rPr>
      <w:rFonts w:ascii="Tahoma" w:hAnsi="Tahoma" w:cs="Tahoma"/>
      <w:sz w:val="16"/>
      <w:szCs w:val="16"/>
    </w:rPr>
  </w:style>
  <w:style w:type="character" w:customStyle="1" w:styleId="BalloonTextChar">
    <w:name w:val="Balloon Text Char"/>
    <w:basedOn w:val="DefaultParagraphFont"/>
    <w:link w:val="BalloonText"/>
    <w:rsid w:val="00AB27D3"/>
    <w:rPr>
      <w:rFonts w:ascii="Tahoma" w:hAnsi="Tahoma" w:cs="Tahoma"/>
      <w:sz w:val="16"/>
      <w:szCs w:val="16"/>
    </w:rPr>
  </w:style>
  <w:style w:type="character" w:customStyle="1" w:styleId="hps">
    <w:name w:val="hps"/>
    <w:basedOn w:val="DefaultParagraphFont"/>
    <w:rsid w:val="0083384D"/>
  </w:style>
  <w:style w:type="character" w:customStyle="1" w:styleId="shorttext">
    <w:name w:val="short_text"/>
    <w:basedOn w:val="DefaultParagraphFont"/>
    <w:rsid w:val="008C22F3"/>
  </w:style>
  <w:style w:type="paragraph" w:styleId="Header">
    <w:name w:val="header"/>
    <w:basedOn w:val="Normal"/>
    <w:link w:val="HeaderChar"/>
    <w:rsid w:val="006C18D0"/>
    <w:pPr>
      <w:tabs>
        <w:tab w:val="center" w:pos="4680"/>
        <w:tab w:val="right" w:pos="9360"/>
      </w:tabs>
    </w:pPr>
  </w:style>
  <w:style w:type="character" w:customStyle="1" w:styleId="HeaderChar">
    <w:name w:val="Header Char"/>
    <w:basedOn w:val="DefaultParagraphFont"/>
    <w:link w:val="Header"/>
    <w:rsid w:val="006C18D0"/>
    <w:rPr>
      <w:rFonts w:cs="Al-QuranAlKareem"/>
      <w:sz w:val="32"/>
      <w:szCs w:val="32"/>
    </w:rPr>
  </w:style>
  <w:style w:type="paragraph" w:styleId="Footer">
    <w:name w:val="footer"/>
    <w:basedOn w:val="Normal"/>
    <w:link w:val="FooterChar"/>
    <w:rsid w:val="006C18D0"/>
    <w:pPr>
      <w:tabs>
        <w:tab w:val="center" w:pos="4680"/>
        <w:tab w:val="right" w:pos="9360"/>
      </w:tabs>
    </w:pPr>
  </w:style>
  <w:style w:type="character" w:customStyle="1" w:styleId="FooterChar">
    <w:name w:val="Footer Char"/>
    <w:basedOn w:val="DefaultParagraphFont"/>
    <w:link w:val="Footer"/>
    <w:rsid w:val="006C18D0"/>
    <w:rPr>
      <w:rFonts w:cs="Al-QuranAlKareem"/>
      <w:sz w:val="32"/>
      <w:szCs w:val="32"/>
    </w:rPr>
  </w:style>
  <w:style w:type="character" w:customStyle="1" w:styleId="fontstyle01">
    <w:name w:val="fontstyle01"/>
    <w:basedOn w:val="DefaultParagraphFont"/>
    <w:rsid w:val="004122A9"/>
    <w:rPr>
      <w:rFonts w:ascii="ScalaSansPro-BoldItalic" w:hAnsi="ScalaSansPro-BoldItalic" w:hint="default"/>
      <w:b/>
      <w:bCs/>
      <w:i/>
      <w:iCs/>
      <w:color w:val="000000"/>
      <w:sz w:val="40"/>
      <w:szCs w:val="40"/>
    </w:rPr>
  </w:style>
  <w:style w:type="character" w:customStyle="1" w:styleId="fontstyle21">
    <w:name w:val="fontstyle21"/>
    <w:basedOn w:val="DefaultParagraphFont"/>
    <w:rsid w:val="004122A9"/>
    <w:rPr>
      <w:rFonts w:ascii="ScalaSansPro-Bold" w:hAnsi="ScalaSansPro-Bold" w:hint="default"/>
      <w:b/>
      <w:bCs/>
      <w:i w:val="0"/>
      <w:iCs w:val="0"/>
      <w:color w:val="000000"/>
      <w:sz w:val="40"/>
      <w:szCs w:val="40"/>
    </w:rPr>
  </w:style>
  <w:style w:type="character" w:customStyle="1" w:styleId="rynqvb">
    <w:name w:val="rynqvb"/>
    <w:basedOn w:val="DefaultParagraphFont"/>
    <w:rsid w:val="005F7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932325">
      <w:bodyDiv w:val="1"/>
      <w:marLeft w:val="0"/>
      <w:marRight w:val="0"/>
      <w:marTop w:val="0"/>
      <w:marBottom w:val="0"/>
      <w:divBdr>
        <w:top w:val="none" w:sz="0" w:space="0" w:color="auto"/>
        <w:left w:val="none" w:sz="0" w:space="0" w:color="auto"/>
        <w:bottom w:val="none" w:sz="0" w:space="0" w:color="auto"/>
        <w:right w:val="none" w:sz="0" w:space="0" w:color="auto"/>
      </w:divBdr>
    </w:div>
    <w:div w:id="702709068">
      <w:bodyDiv w:val="1"/>
      <w:marLeft w:val="0"/>
      <w:marRight w:val="0"/>
      <w:marTop w:val="0"/>
      <w:marBottom w:val="0"/>
      <w:divBdr>
        <w:top w:val="none" w:sz="0" w:space="0" w:color="auto"/>
        <w:left w:val="none" w:sz="0" w:space="0" w:color="auto"/>
        <w:bottom w:val="none" w:sz="0" w:space="0" w:color="auto"/>
        <w:right w:val="none" w:sz="0" w:space="0" w:color="auto"/>
      </w:divBdr>
    </w:div>
    <w:div w:id="836457743">
      <w:bodyDiv w:val="1"/>
      <w:marLeft w:val="0"/>
      <w:marRight w:val="0"/>
      <w:marTop w:val="0"/>
      <w:marBottom w:val="0"/>
      <w:divBdr>
        <w:top w:val="none" w:sz="0" w:space="0" w:color="auto"/>
        <w:left w:val="none" w:sz="0" w:space="0" w:color="auto"/>
        <w:bottom w:val="none" w:sz="0" w:space="0" w:color="auto"/>
        <w:right w:val="none" w:sz="0" w:space="0" w:color="auto"/>
      </w:divBdr>
    </w:div>
    <w:div w:id="1017925884">
      <w:bodyDiv w:val="1"/>
      <w:marLeft w:val="0"/>
      <w:marRight w:val="0"/>
      <w:marTop w:val="0"/>
      <w:marBottom w:val="0"/>
      <w:divBdr>
        <w:top w:val="none" w:sz="0" w:space="0" w:color="auto"/>
        <w:left w:val="none" w:sz="0" w:space="0" w:color="auto"/>
        <w:bottom w:val="none" w:sz="0" w:space="0" w:color="auto"/>
        <w:right w:val="none" w:sz="0" w:space="0" w:color="auto"/>
      </w:divBdr>
    </w:div>
    <w:div w:id="1054936303">
      <w:bodyDiv w:val="1"/>
      <w:marLeft w:val="0"/>
      <w:marRight w:val="0"/>
      <w:marTop w:val="0"/>
      <w:marBottom w:val="0"/>
      <w:divBdr>
        <w:top w:val="none" w:sz="0" w:space="0" w:color="auto"/>
        <w:left w:val="none" w:sz="0" w:space="0" w:color="auto"/>
        <w:bottom w:val="none" w:sz="0" w:space="0" w:color="auto"/>
        <w:right w:val="none" w:sz="0" w:space="0" w:color="auto"/>
      </w:divBdr>
    </w:div>
    <w:div w:id="1330020264">
      <w:bodyDiv w:val="1"/>
      <w:marLeft w:val="0"/>
      <w:marRight w:val="0"/>
      <w:marTop w:val="0"/>
      <w:marBottom w:val="0"/>
      <w:divBdr>
        <w:top w:val="none" w:sz="0" w:space="0" w:color="auto"/>
        <w:left w:val="none" w:sz="0" w:space="0" w:color="auto"/>
        <w:bottom w:val="none" w:sz="0" w:space="0" w:color="auto"/>
        <w:right w:val="none" w:sz="0" w:space="0" w:color="auto"/>
      </w:divBdr>
    </w:div>
    <w:div w:id="1532255413">
      <w:bodyDiv w:val="1"/>
      <w:marLeft w:val="0"/>
      <w:marRight w:val="0"/>
      <w:marTop w:val="0"/>
      <w:marBottom w:val="0"/>
      <w:divBdr>
        <w:top w:val="none" w:sz="0" w:space="0" w:color="auto"/>
        <w:left w:val="none" w:sz="0" w:space="0" w:color="auto"/>
        <w:bottom w:val="none" w:sz="0" w:space="0" w:color="auto"/>
        <w:right w:val="none" w:sz="0" w:space="0" w:color="auto"/>
      </w:divBdr>
    </w:div>
    <w:div w:id="1884322655">
      <w:bodyDiv w:val="1"/>
      <w:marLeft w:val="0"/>
      <w:marRight w:val="0"/>
      <w:marTop w:val="0"/>
      <w:marBottom w:val="0"/>
      <w:divBdr>
        <w:top w:val="none" w:sz="0" w:space="0" w:color="auto"/>
        <w:left w:val="none" w:sz="0" w:space="0" w:color="auto"/>
        <w:bottom w:val="none" w:sz="0" w:space="0" w:color="auto"/>
        <w:right w:val="none" w:sz="0" w:space="0" w:color="auto"/>
      </w:divBdr>
    </w:div>
    <w:div w:id="1892501919">
      <w:bodyDiv w:val="1"/>
      <w:marLeft w:val="0"/>
      <w:marRight w:val="0"/>
      <w:marTop w:val="0"/>
      <w:marBottom w:val="0"/>
      <w:divBdr>
        <w:top w:val="none" w:sz="0" w:space="0" w:color="auto"/>
        <w:left w:val="none" w:sz="0" w:space="0" w:color="auto"/>
        <w:bottom w:val="none" w:sz="0" w:space="0" w:color="auto"/>
        <w:right w:val="none" w:sz="0" w:space="0" w:color="auto"/>
      </w:divBdr>
    </w:div>
    <w:div w:id="1920098284">
      <w:bodyDiv w:val="1"/>
      <w:marLeft w:val="0"/>
      <w:marRight w:val="0"/>
      <w:marTop w:val="0"/>
      <w:marBottom w:val="0"/>
      <w:divBdr>
        <w:top w:val="none" w:sz="0" w:space="0" w:color="auto"/>
        <w:left w:val="none" w:sz="0" w:space="0" w:color="auto"/>
        <w:bottom w:val="none" w:sz="0" w:space="0" w:color="auto"/>
        <w:right w:val="none" w:sz="0" w:space="0" w:color="auto"/>
      </w:divBdr>
    </w:div>
    <w:div w:id="210286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3390/xxxxx" TargetMode="External"/><Relationship Id="rId4" Type="http://schemas.openxmlformats.org/officeDocument/2006/relationships/settings" Target="settings.xml"/><Relationship Id="rId9" Type="http://schemas.openxmlformats.org/officeDocument/2006/relationships/hyperlink" Target="https://bmfj.journals.ekb.eg/issue_21652_26063_.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1076</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7rooph 1</dc:creator>
  <cp:lastModifiedBy>DELL LS</cp:lastModifiedBy>
  <cp:revision>42</cp:revision>
  <cp:lastPrinted>2026-01-11T10:02:00Z</cp:lastPrinted>
  <dcterms:created xsi:type="dcterms:W3CDTF">2014-01-25T09:47:00Z</dcterms:created>
  <dcterms:modified xsi:type="dcterms:W3CDTF">2026-01-11T10:03:00Z</dcterms:modified>
</cp:coreProperties>
</file>